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9A05B" w14:textId="17880D12" w:rsidR="00913EBD" w:rsidRPr="00913EBD" w:rsidRDefault="00913EBD" w:rsidP="00913EBD">
      <w:pPr>
        <w:tabs>
          <w:tab w:val="center" w:pos="4536"/>
          <w:tab w:val="right" w:pos="8280"/>
          <w:tab w:val="right" w:pos="9639"/>
        </w:tabs>
        <w:ind w:right="2"/>
        <w:rPr>
          <w:rFonts w:ascii="Times New Roman" w:hAnsi="Times New Roman" w:cs="Times New Roman"/>
          <w:b/>
          <w:bCs/>
          <w:sz w:val="24"/>
        </w:rPr>
      </w:pPr>
      <w:r w:rsidRPr="00913EBD">
        <w:rPr>
          <w:rFonts w:ascii="Times New Roman" w:hAnsi="Times New Roman" w:cs="Times New Roman"/>
          <w:b/>
          <w:bCs/>
          <w:sz w:val="24"/>
        </w:rPr>
        <w:t>3GPP TSG RAN WG1 #96bis</w:t>
      </w:r>
      <w:r w:rsidRPr="00913EBD">
        <w:rPr>
          <w:rFonts w:ascii="Times New Roman" w:hAnsi="Times New Roman" w:cs="Times New Roman"/>
          <w:b/>
          <w:bCs/>
          <w:sz w:val="24"/>
        </w:rPr>
        <w:tab/>
      </w:r>
      <w:r w:rsidRPr="00913EBD">
        <w:rPr>
          <w:rFonts w:ascii="Times New Roman" w:hAnsi="Times New Roman" w:cs="Times New Roman"/>
          <w:b/>
          <w:bCs/>
          <w:sz w:val="24"/>
        </w:rPr>
        <w:tab/>
      </w:r>
      <w:r w:rsidRPr="00913EBD">
        <w:rPr>
          <w:rFonts w:ascii="Times New Roman" w:hAnsi="Times New Roman" w:cs="Times New Roman"/>
          <w:b/>
          <w:bCs/>
          <w:sz w:val="24"/>
        </w:rPr>
        <w:tab/>
      </w:r>
      <w:r w:rsidR="004E01CA" w:rsidRPr="004E01CA">
        <w:rPr>
          <w:rFonts w:ascii="Times New Roman" w:hAnsi="Times New Roman" w:cs="Times New Roman"/>
          <w:b/>
          <w:bCs/>
          <w:sz w:val="24"/>
        </w:rPr>
        <w:t>R1-1905403</w:t>
      </w:r>
    </w:p>
    <w:p w14:paraId="6B09727C" w14:textId="77777777" w:rsidR="00913EBD" w:rsidRPr="00913EBD" w:rsidRDefault="00913EBD" w:rsidP="00913EBD">
      <w:pPr>
        <w:tabs>
          <w:tab w:val="center" w:pos="4536"/>
          <w:tab w:val="right" w:pos="9072"/>
        </w:tabs>
        <w:rPr>
          <w:rFonts w:ascii="Times New Roman" w:eastAsia="MS Mincho" w:hAnsi="Times New Roman" w:cs="Times New Roman"/>
          <w:b/>
          <w:bCs/>
          <w:sz w:val="24"/>
          <w:lang w:eastAsia="ja-JP"/>
        </w:rPr>
      </w:pPr>
      <w:r w:rsidRPr="00913EBD">
        <w:rPr>
          <w:rFonts w:ascii="Times New Roman" w:eastAsia="MS Mincho" w:hAnsi="Times New Roman" w:cs="Times New Roman"/>
          <w:b/>
          <w:bCs/>
          <w:sz w:val="24"/>
          <w:lang w:eastAsia="ja-JP"/>
        </w:rPr>
        <w:t>Xi’an, China, 8</w:t>
      </w:r>
      <w:r w:rsidRPr="00913EBD">
        <w:rPr>
          <w:rFonts w:ascii="Times New Roman" w:eastAsia="MS Mincho" w:hAnsi="Times New Roman" w:cs="Times New Roman"/>
          <w:b/>
          <w:bCs/>
          <w:sz w:val="24"/>
          <w:vertAlign w:val="superscript"/>
          <w:lang w:eastAsia="ja-JP"/>
        </w:rPr>
        <w:t>th</w:t>
      </w:r>
      <w:r w:rsidRPr="00913EBD">
        <w:rPr>
          <w:rFonts w:ascii="Times New Roman" w:eastAsia="MS Mincho" w:hAnsi="Times New Roman" w:cs="Times New Roman"/>
          <w:b/>
          <w:bCs/>
          <w:sz w:val="24"/>
          <w:lang w:eastAsia="ja-JP"/>
        </w:rPr>
        <w:t xml:space="preserve"> – 12</w:t>
      </w:r>
      <w:r w:rsidRPr="00913EBD">
        <w:rPr>
          <w:rFonts w:ascii="Times New Roman" w:eastAsia="MS Mincho" w:hAnsi="Times New Roman" w:cs="Times New Roman"/>
          <w:b/>
          <w:bCs/>
          <w:sz w:val="24"/>
          <w:vertAlign w:val="superscript"/>
          <w:lang w:eastAsia="ja-JP"/>
        </w:rPr>
        <w:t>th</w:t>
      </w:r>
      <w:r w:rsidRPr="00913EBD">
        <w:rPr>
          <w:rFonts w:ascii="Times New Roman" w:eastAsia="MS Mincho" w:hAnsi="Times New Roman" w:cs="Times New Roman"/>
          <w:b/>
          <w:bCs/>
          <w:sz w:val="24"/>
          <w:lang w:eastAsia="ja-JP"/>
        </w:rPr>
        <w:t xml:space="preserve"> </w:t>
      </w:r>
      <w:proofErr w:type="gramStart"/>
      <w:r w:rsidRPr="00913EBD">
        <w:rPr>
          <w:rFonts w:ascii="Times New Roman" w:eastAsia="MS Mincho" w:hAnsi="Times New Roman" w:cs="Times New Roman"/>
          <w:b/>
          <w:bCs/>
          <w:sz w:val="24"/>
          <w:lang w:eastAsia="ja-JP"/>
        </w:rPr>
        <w:t>April,</w:t>
      </w:r>
      <w:proofErr w:type="gramEnd"/>
      <w:r w:rsidRPr="00913EBD">
        <w:rPr>
          <w:rFonts w:ascii="Times New Roman" w:eastAsia="MS Mincho" w:hAnsi="Times New Roman" w:cs="Times New Roman"/>
          <w:b/>
          <w:bCs/>
          <w:sz w:val="24"/>
          <w:lang w:eastAsia="ja-JP"/>
        </w:rPr>
        <w:t xml:space="preserve"> 2019</w:t>
      </w:r>
    </w:p>
    <w:p w14:paraId="5A6A9F0A" w14:textId="77777777" w:rsidR="001E0E46" w:rsidRPr="00D80DE5" w:rsidRDefault="001E0E46" w:rsidP="00FC6469">
      <w:pPr>
        <w:pStyle w:val="CRCoverPage"/>
        <w:tabs>
          <w:tab w:val="left" w:pos="1980"/>
        </w:tabs>
        <w:jc w:val="both"/>
        <w:rPr>
          <w:rFonts w:ascii="Times New Roman" w:hAnsi="Times New Roman"/>
          <w:b/>
          <w:bCs/>
          <w:sz w:val="24"/>
          <w:lang w:val="en-US"/>
        </w:rPr>
      </w:pPr>
    </w:p>
    <w:p w14:paraId="47642ADC" w14:textId="43B303B8" w:rsidR="00FA20F7" w:rsidRPr="00D80DE5" w:rsidRDefault="00FA20F7" w:rsidP="00FC6469">
      <w:pPr>
        <w:pStyle w:val="CRCoverPage"/>
        <w:tabs>
          <w:tab w:val="left" w:pos="1980"/>
        </w:tabs>
        <w:jc w:val="both"/>
        <w:rPr>
          <w:rFonts w:ascii="Times New Roman" w:hAnsi="Times New Roman"/>
          <w:b/>
          <w:bCs/>
          <w:sz w:val="24"/>
          <w:lang w:val="en-US" w:eastAsia="ja-JP"/>
        </w:rPr>
      </w:pPr>
      <w:r w:rsidRPr="00D80DE5">
        <w:rPr>
          <w:rFonts w:ascii="Times New Roman" w:hAnsi="Times New Roman"/>
          <w:b/>
          <w:bCs/>
          <w:sz w:val="24"/>
          <w:lang w:val="en-US"/>
        </w:rPr>
        <w:t>Agenda Item:</w:t>
      </w:r>
      <w:r w:rsidRPr="00D80DE5">
        <w:rPr>
          <w:rFonts w:ascii="Times New Roman" w:hAnsi="Times New Roman"/>
          <w:b/>
          <w:bCs/>
          <w:sz w:val="24"/>
          <w:lang w:val="en-US"/>
        </w:rPr>
        <w:tab/>
      </w:r>
      <w:r w:rsidR="004E01CA" w:rsidRPr="004E01CA">
        <w:rPr>
          <w:rFonts w:ascii="Times New Roman" w:hAnsi="Times New Roman"/>
          <w:b/>
          <w:bCs/>
          <w:sz w:val="24"/>
          <w:lang w:val="en-US"/>
        </w:rPr>
        <w:t>7.2.4.</w:t>
      </w:r>
      <w:r w:rsidR="00351211">
        <w:rPr>
          <w:rFonts w:ascii="Times New Roman" w:hAnsi="Times New Roman"/>
          <w:b/>
          <w:bCs/>
          <w:sz w:val="24"/>
          <w:lang w:val="en-US"/>
        </w:rPr>
        <w:t>3</w:t>
      </w:r>
    </w:p>
    <w:p w14:paraId="68CD06CC" w14:textId="08C54B13" w:rsidR="00FA20F7" w:rsidRPr="00D80DE5" w:rsidRDefault="0092027E" w:rsidP="00FA20F7">
      <w:pPr>
        <w:tabs>
          <w:tab w:val="left" w:pos="1985"/>
        </w:tabs>
        <w:rPr>
          <w:rFonts w:ascii="Times New Roman" w:hAnsi="Times New Roman" w:cs="Times New Roman"/>
          <w:b/>
          <w:bCs/>
          <w:sz w:val="24"/>
        </w:rPr>
      </w:pPr>
      <w:r w:rsidRPr="00D80DE5">
        <w:rPr>
          <w:rFonts w:ascii="Times New Roman" w:hAnsi="Times New Roman" w:cs="Times New Roman"/>
          <w:b/>
          <w:bCs/>
          <w:sz w:val="24"/>
        </w:rPr>
        <w:t>Source:</w:t>
      </w:r>
      <w:r w:rsidRPr="00D80DE5">
        <w:rPr>
          <w:rFonts w:ascii="Times New Roman" w:hAnsi="Times New Roman" w:cs="Times New Roman"/>
          <w:b/>
          <w:bCs/>
          <w:sz w:val="24"/>
        </w:rPr>
        <w:tab/>
      </w:r>
      <w:proofErr w:type="spellStart"/>
      <w:r w:rsidRPr="00D80DE5">
        <w:rPr>
          <w:rFonts w:ascii="Times New Roman" w:hAnsi="Times New Roman" w:cs="Times New Roman"/>
          <w:b/>
          <w:bCs/>
          <w:sz w:val="24"/>
        </w:rPr>
        <w:t>InterDigital</w:t>
      </w:r>
      <w:proofErr w:type="spellEnd"/>
      <w:r w:rsidR="00E17A3B" w:rsidRPr="00D80DE5">
        <w:rPr>
          <w:rFonts w:ascii="Times New Roman" w:hAnsi="Times New Roman" w:cs="Times New Roman"/>
          <w:b/>
          <w:bCs/>
          <w:sz w:val="24"/>
        </w:rPr>
        <w:t xml:space="preserve"> </w:t>
      </w:r>
      <w:r w:rsidR="001E0E46" w:rsidRPr="00D80DE5">
        <w:rPr>
          <w:rFonts w:ascii="Times New Roman" w:hAnsi="Times New Roman" w:cs="Times New Roman"/>
          <w:b/>
          <w:bCs/>
          <w:sz w:val="24"/>
        </w:rPr>
        <w:t>Inc.</w:t>
      </w:r>
    </w:p>
    <w:p w14:paraId="1C8AA7E3" w14:textId="1AECFD21" w:rsidR="00FA20F7" w:rsidRPr="00D80DE5" w:rsidRDefault="00FA20F7" w:rsidP="00FA20F7">
      <w:pPr>
        <w:ind w:left="1985" w:hanging="1985"/>
        <w:rPr>
          <w:rFonts w:ascii="Times New Roman" w:hAnsi="Times New Roman" w:cs="Times New Roman"/>
          <w:b/>
          <w:bCs/>
        </w:rPr>
      </w:pPr>
      <w:r w:rsidRPr="00D80DE5">
        <w:rPr>
          <w:rFonts w:ascii="Times New Roman" w:hAnsi="Times New Roman" w:cs="Times New Roman"/>
          <w:b/>
          <w:bCs/>
          <w:sz w:val="24"/>
        </w:rPr>
        <w:t>Title:</w:t>
      </w:r>
      <w:r w:rsidRPr="00D80DE5">
        <w:rPr>
          <w:rFonts w:ascii="Times New Roman" w:hAnsi="Times New Roman" w:cs="Times New Roman"/>
          <w:b/>
          <w:bCs/>
          <w:sz w:val="24"/>
        </w:rPr>
        <w:tab/>
      </w:r>
      <w:r w:rsidR="004E01CA" w:rsidRPr="004E01CA">
        <w:rPr>
          <w:rFonts w:ascii="Times New Roman" w:hAnsi="Times New Roman" w:cs="Times New Roman"/>
          <w:b/>
          <w:bCs/>
          <w:sz w:val="24"/>
        </w:rPr>
        <w:t>Synchronization Signals Evaluations and Procedures for NR V2X Sidelink</w:t>
      </w:r>
    </w:p>
    <w:p w14:paraId="0E5778E6" w14:textId="77777777" w:rsidR="00FA20F7" w:rsidRPr="00D80DE5" w:rsidRDefault="00A51E32" w:rsidP="00FA20F7">
      <w:pPr>
        <w:ind w:left="1985" w:hanging="1985"/>
        <w:rPr>
          <w:rFonts w:ascii="Times New Roman" w:hAnsi="Times New Roman" w:cs="Times New Roman"/>
          <w:b/>
          <w:bCs/>
          <w:sz w:val="24"/>
        </w:rPr>
      </w:pPr>
      <w:r w:rsidRPr="00D80DE5">
        <w:rPr>
          <w:rFonts w:ascii="Times New Roman" w:hAnsi="Times New Roman" w:cs="Times New Roman"/>
          <w:b/>
          <w:bCs/>
          <w:sz w:val="24"/>
        </w:rPr>
        <w:t>Document for:</w:t>
      </w:r>
      <w:r w:rsidRPr="00D80DE5">
        <w:rPr>
          <w:rFonts w:ascii="Times New Roman" w:hAnsi="Times New Roman" w:cs="Times New Roman"/>
          <w:b/>
          <w:bCs/>
          <w:sz w:val="24"/>
        </w:rPr>
        <w:tab/>
        <w:t>Discussion</w:t>
      </w:r>
      <w:r w:rsidR="00F17C46" w:rsidRPr="00D80DE5">
        <w:rPr>
          <w:rFonts w:ascii="Times New Roman" w:hAnsi="Times New Roman" w:cs="Times New Roman"/>
          <w:b/>
          <w:bCs/>
          <w:sz w:val="24"/>
        </w:rPr>
        <w:t xml:space="preserve"> and Decision</w:t>
      </w:r>
    </w:p>
    <w:p w14:paraId="4CC5C354" w14:textId="77777777" w:rsidR="00261A3A" w:rsidRPr="00D80DE5" w:rsidRDefault="00A35469" w:rsidP="00C34D28">
      <w:pPr>
        <w:pStyle w:val="Heading1"/>
        <w:rPr>
          <w:rFonts w:ascii="Times New Roman" w:hAnsi="Times New Roman"/>
          <w:b/>
          <w:sz w:val="32"/>
          <w:szCs w:val="32"/>
        </w:rPr>
      </w:pPr>
      <w:bookmarkStart w:id="0" w:name="_Ref513464071"/>
      <w:r w:rsidRPr="00D80DE5">
        <w:rPr>
          <w:rFonts w:ascii="Times New Roman" w:hAnsi="Times New Roman"/>
          <w:b/>
          <w:sz w:val="32"/>
          <w:szCs w:val="32"/>
        </w:rPr>
        <w:t>Introduction</w:t>
      </w:r>
      <w:bookmarkEnd w:id="0"/>
    </w:p>
    <w:p w14:paraId="498528A1" w14:textId="51E5A718" w:rsidR="004E01CA" w:rsidRPr="00AF1CFE" w:rsidRDefault="004E01CA" w:rsidP="004E01CA">
      <w:pPr>
        <w:spacing w:after="0"/>
        <w:rPr>
          <w:rFonts w:ascii="Times New Roman" w:hAnsi="Times New Roman" w:cs="Times New Roman"/>
        </w:rPr>
      </w:pPr>
      <w:r>
        <w:rPr>
          <w:rFonts w:ascii="Times New Roman" w:hAnsi="Times New Roman" w:cs="Times New Roman"/>
        </w:rPr>
        <w:t>The following agreements have been made for NR-Sidelink Synchronization Signals (SLSS) [1]-[5]:</w:t>
      </w:r>
      <w:r w:rsidDel="004C1FE5">
        <w:rPr>
          <w:rFonts w:ascii="Times New Roman" w:hAnsi="Times New Roman" w:cs="Times New Roman"/>
        </w:rPr>
        <w:t xml:space="preserve"> </w:t>
      </w:r>
    </w:p>
    <w:p w14:paraId="14748939" w14:textId="77777777" w:rsidR="004E01CA" w:rsidRPr="00AF1CFE" w:rsidRDefault="004E01CA" w:rsidP="004E01CA">
      <w:pPr>
        <w:spacing w:after="0"/>
        <w:rPr>
          <w:rFonts w:ascii="Times New Roman" w:hAnsi="Times New Roman" w:cs="Times New Roman"/>
          <w:b/>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b/>
          <w:i/>
          <w:lang w:eastAsia="x-none"/>
        </w:rPr>
        <w:t>:</w:t>
      </w:r>
    </w:p>
    <w:p w14:paraId="55C1164A" w14:textId="77777777" w:rsidR="004E01CA" w:rsidRPr="00AF1CFE" w:rsidRDefault="004E01CA" w:rsidP="00EB2AFB">
      <w:pPr>
        <w:pStyle w:val="BodyText"/>
        <w:numPr>
          <w:ilvl w:val="0"/>
          <w:numId w:val="14"/>
        </w:numPr>
        <w:spacing w:after="0"/>
        <w:rPr>
          <w:rFonts w:ascii="Times New Roman" w:hAnsi="Times New Roman" w:cs="Times New Roman"/>
          <w:i/>
        </w:rPr>
      </w:pPr>
      <w:r w:rsidRPr="00AF1CFE">
        <w:rPr>
          <w:rFonts w:ascii="Times New Roman" w:hAnsi="Times New Roman" w:cs="Times New Roman"/>
          <w:i/>
        </w:rPr>
        <w:t>The design of NR V2X sidelink synchronization signals and PSBCH uses NR SSB structure as the starting point with the following properties,</w:t>
      </w:r>
    </w:p>
    <w:p w14:paraId="6B80F2C4" w14:textId="77777777" w:rsidR="004E01CA" w:rsidRPr="00AF1CFE" w:rsidRDefault="004E01CA" w:rsidP="00EB2AFB">
      <w:pPr>
        <w:pStyle w:val="BodyText"/>
        <w:numPr>
          <w:ilvl w:val="1"/>
          <w:numId w:val="14"/>
        </w:numPr>
        <w:spacing w:after="0"/>
        <w:rPr>
          <w:rFonts w:ascii="Times New Roman" w:hAnsi="Times New Roman" w:cs="Times New Roman"/>
          <w:i/>
        </w:rPr>
      </w:pPr>
      <w:r w:rsidRPr="00AF1CFE">
        <w:rPr>
          <w:rFonts w:ascii="Times New Roman" w:hAnsi="Times New Roman" w:cs="Times New Roman"/>
          <w:i/>
        </w:rPr>
        <w:t>NR V2X synchronization signals include sidelink PSS (S-PSS) and sidelink SSS (S-SSS) and are structured with PSBCH in a block format (S-SSB)</w:t>
      </w:r>
    </w:p>
    <w:p w14:paraId="4CEE39E5" w14:textId="77777777" w:rsidR="004E01CA" w:rsidRPr="00AF1CFE" w:rsidRDefault="004E01CA" w:rsidP="004E01CA">
      <w:pPr>
        <w:spacing w:after="0"/>
        <w:rPr>
          <w:rFonts w:ascii="Times New Roman" w:hAnsi="Times New Roman" w:cs="Times New Roman"/>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6A2FE739" w14:textId="77777777" w:rsidR="004E01CA" w:rsidRPr="00AF1CFE" w:rsidRDefault="004E01CA" w:rsidP="00EB2AFB">
      <w:pPr>
        <w:numPr>
          <w:ilvl w:val="0"/>
          <w:numId w:val="15"/>
        </w:numPr>
        <w:spacing w:after="0"/>
        <w:contextualSpacing/>
        <w:rPr>
          <w:rFonts w:ascii="Times New Roman" w:hAnsi="Times New Roman" w:cs="Times New Roman"/>
          <w:i/>
        </w:rPr>
      </w:pPr>
      <w:r w:rsidRPr="00AF1CFE">
        <w:rPr>
          <w:rFonts w:ascii="Times New Roman" w:hAnsi="Times New Roman" w:cs="Times New Roman"/>
          <w:i/>
        </w:rPr>
        <w:t>NR sidelink supports the SCSs supported by Uu in a given frequency range, i.e., {15, 30, 60 kHz} in FR1 and {60, 120 kHz} in FR2.</w:t>
      </w:r>
    </w:p>
    <w:p w14:paraId="4AC6582A" w14:textId="77777777" w:rsidR="004E01CA" w:rsidRPr="00AF1CFE" w:rsidRDefault="004E01CA" w:rsidP="00EB2AFB">
      <w:pPr>
        <w:numPr>
          <w:ilvl w:val="1"/>
          <w:numId w:val="15"/>
        </w:numPr>
        <w:spacing w:after="0"/>
        <w:contextualSpacing/>
        <w:rPr>
          <w:rFonts w:ascii="Times New Roman" w:hAnsi="Times New Roman" w:cs="Times New Roman"/>
          <w:i/>
          <w:lang w:eastAsia="ja-JP"/>
        </w:rPr>
      </w:pPr>
      <w:r w:rsidRPr="00AF1CFE">
        <w:rPr>
          <w:rFonts w:ascii="Times New Roman" w:hAnsi="Times New Roman" w:cs="Times New Roman"/>
          <w:i/>
        </w:rPr>
        <w:t>FFS the supported CP length</w:t>
      </w:r>
    </w:p>
    <w:p w14:paraId="363110A9" w14:textId="77777777" w:rsidR="004E01CA" w:rsidRPr="00AF1CFE" w:rsidRDefault="004E01CA" w:rsidP="00EB2AFB">
      <w:pPr>
        <w:numPr>
          <w:ilvl w:val="1"/>
          <w:numId w:val="15"/>
        </w:numPr>
        <w:spacing w:after="0"/>
        <w:contextualSpacing/>
        <w:rPr>
          <w:rFonts w:ascii="Times New Roman" w:hAnsi="Times New Roman" w:cs="Times New Roman"/>
          <w:i/>
        </w:rPr>
      </w:pPr>
      <w:r w:rsidRPr="00AF1CFE">
        <w:rPr>
          <w:rFonts w:ascii="Times New Roman" w:hAnsi="Times New Roman" w:cs="Times New Roman"/>
          <w:i/>
        </w:rPr>
        <w:t>Baseline is that a UE is not required to receive sidelink transmissions using different SCSs simultaneously in a given carrier.</w:t>
      </w:r>
    </w:p>
    <w:p w14:paraId="1358EF3A" w14:textId="77777777" w:rsidR="004E01CA" w:rsidRPr="00AF1CFE" w:rsidRDefault="004E01CA" w:rsidP="00EB2AFB">
      <w:pPr>
        <w:numPr>
          <w:ilvl w:val="2"/>
          <w:numId w:val="15"/>
        </w:numPr>
        <w:spacing w:after="0"/>
        <w:contextualSpacing/>
        <w:rPr>
          <w:rFonts w:ascii="Times New Roman" w:hAnsi="Times New Roman" w:cs="Times New Roman"/>
          <w:i/>
        </w:rPr>
      </w:pPr>
      <w:r w:rsidRPr="00AF1CFE">
        <w:rPr>
          <w:rFonts w:ascii="Times New Roman" w:hAnsi="Times New Roman" w:cs="Times New Roman"/>
          <w:i/>
        </w:rPr>
        <w:t>FFS if this applies to sidelink synchronization signals/channels</w:t>
      </w:r>
    </w:p>
    <w:p w14:paraId="55DE30A7" w14:textId="77777777" w:rsidR="004E01CA" w:rsidRPr="00AF1CFE" w:rsidRDefault="004E01CA" w:rsidP="00EB2AFB">
      <w:pPr>
        <w:numPr>
          <w:ilvl w:val="1"/>
          <w:numId w:val="15"/>
        </w:numPr>
        <w:spacing w:after="0"/>
        <w:contextualSpacing/>
        <w:rPr>
          <w:rFonts w:ascii="Times New Roman" w:hAnsi="Times New Roman" w:cs="Times New Roman"/>
          <w:i/>
        </w:rPr>
      </w:pPr>
      <w:r w:rsidRPr="00AF1CFE">
        <w:rPr>
          <w:rFonts w:ascii="Times New Roman" w:hAnsi="Times New Roman" w:cs="Times New Roman"/>
          <w:i/>
        </w:rPr>
        <w:t>Baseline is that a UE is not required to transmit sidelink transmissions using different SCSs simultaneously in a given carrier.</w:t>
      </w:r>
    </w:p>
    <w:p w14:paraId="47FD536E" w14:textId="77777777" w:rsidR="004E01CA" w:rsidRPr="00AF1CFE" w:rsidRDefault="004E01CA" w:rsidP="00EB2AFB">
      <w:pPr>
        <w:numPr>
          <w:ilvl w:val="2"/>
          <w:numId w:val="15"/>
        </w:numPr>
        <w:spacing w:after="0"/>
        <w:contextualSpacing/>
        <w:rPr>
          <w:rFonts w:ascii="Times New Roman" w:hAnsi="Times New Roman" w:cs="Times New Roman"/>
          <w:i/>
        </w:rPr>
      </w:pPr>
      <w:r w:rsidRPr="00AF1CFE">
        <w:rPr>
          <w:rFonts w:ascii="Times New Roman" w:hAnsi="Times New Roman" w:cs="Times New Roman"/>
          <w:i/>
        </w:rPr>
        <w:t>FFS if this applies to sidelink synchronization signals/channels</w:t>
      </w:r>
    </w:p>
    <w:p w14:paraId="5C7677DA" w14:textId="77777777" w:rsidR="004E01CA" w:rsidRPr="00AF1CFE" w:rsidRDefault="004E01CA" w:rsidP="004E01CA">
      <w:pPr>
        <w:spacing w:after="0"/>
        <w:rPr>
          <w:rFonts w:ascii="Times New Roman" w:hAnsi="Times New Roman" w:cs="Times New Roman"/>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47E0DEAE" w14:textId="77777777" w:rsidR="004E01CA" w:rsidRPr="00AF1CFE" w:rsidRDefault="004E01CA" w:rsidP="00EB2AFB">
      <w:pPr>
        <w:numPr>
          <w:ilvl w:val="0"/>
          <w:numId w:val="12"/>
        </w:numPr>
        <w:spacing w:after="0"/>
        <w:rPr>
          <w:rFonts w:ascii="Times New Roman" w:hAnsi="Times New Roman" w:cs="Times New Roman"/>
          <w:i/>
        </w:rPr>
      </w:pPr>
      <w:r w:rsidRPr="00AF1CFE">
        <w:rPr>
          <w:rFonts w:ascii="Times New Roman" w:hAnsi="Times New Roman" w:cs="Times New Roman"/>
          <w:i/>
        </w:rPr>
        <w:t>For NR SLSS, as the baseline:</w:t>
      </w:r>
    </w:p>
    <w:p w14:paraId="18CB960D" w14:textId="77777777" w:rsidR="004E01CA" w:rsidRPr="00AF1CFE" w:rsidRDefault="004E01CA" w:rsidP="00EB2AFB">
      <w:pPr>
        <w:numPr>
          <w:ilvl w:val="1"/>
          <w:numId w:val="12"/>
        </w:numPr>
        <w:spacing w:after="0"/>
        <w:rPr>
          <w:rFonts w:ascii="Times New Roman" w:hAnsi="Times New Roman" w:cs="Times New Roman"/>
          <w:i/>
        </w:rPr>
      </w:pPr>
      <w:r w:rsidRPr="00AF1CFE">
        <w:rPr>
          <w:rFonts w:ascii="Times New Roman" w:hAnsi="Times New Roman" w:cs="Times New Roman"/>
          <w:i/>
        </w:rPr>
        <w:t>The sequence type for S-PSS is the same type as the M-sequence used for NR-PSS</w:t>
      </w:r>
    </w:p>
    <w:p w14:paraId="55482638" w14:textId="77777777" w:rsidR="004E01CA" w:rsidRPr="00AF1CFE" w:rsidRDefault="004E01CA" w:rsidP="00EB2AFB">
      <w:pPr>
        <w:numPr>
          <w:ilvl w:val="1"/>
          <w:numId w:val="12"/>
        </w:numPr>
        <w:spacing w:after="0"/>
        <w:rPr>
          <w:rFonts w:ascii="Times New Roman" w:hAnsi="Times New Roman" w:cs="Times New Roman"/>
          <w:i/>
        </w:rPr>
      </w:pPr>
      <w:r w:rsidRPr="00AF1CFE">
        <w:rPr>
          <w:rFonts w:ascii="Times New Roman" w:hAnsi="Times New Roman" w:cs="Times New Roman"/>
          <w:i/>
        </w:rPr>
        <w:t>The sequence type for S-SSS is the same type as the Gold sequence for NR-SSS</w:t>
      </w:r>
    </w:p>
    <w:p w14:paraId="4BEF26B5" w14:textId="77777777" w:rsidR="004E01CA" w:rsidRPr="00AF1CFE" w:rsidRDefault="004E01CA" w:rsidP="004E01CA">
      <w:pPr>
        <w:spacing w:after="0"/>
        <w:rPr>
          <w:rFonts w:ascii="Times New Roman" w:hAnsi="Times New Roman" w:cs="Times New Roman"/>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30ACCAF7" w14:textId="77777777" w:rsidR="004E01CA" w:rsidRPr="00AF1CFE" w:rsidRDefault="004E01CA" w:rsidP="00EB2AFB">
      <w:pPr>
        <w:numPr>
          <w:ilvl w:val="0"/>
          <w:numId w:val="16"/>
        </w:numPr>
        <w:spacing w:beforeLines="50" w:before="120" w:afterLines="50" w:after="120"/>
        <w:rPr>
          <w:rFonts w:ascii="Times New Roman" w:eastAsia="DengXian" w:hAnsi="Times New Roman" w:cs="Times New Roman"/>
          <w:i/>
        </w:rPr>
      </w:pPr>
      <w:r w:rsidRPr="00AF1CFE">
        <w:rPr>
          <w:rFonts w:ascii="Times New Roman" w:eastAsia="DengXian" w:hAnsi="Times New Roman" w:cs="Times New Roman"/>
          <w:i/>
        </w:rPr>
        <w:t>The aspects of synchronization sequence for NR V2X to be considered for the evaluation include,</w:t>
      </w:r>
    </w:p>
    <w:p w14:paraId="6FF33E11" w14:textId="77777777" w:rsidR="004E01CA" w:rsidRPr="00AF1CFE" w:rsidRDefault="004E01CA" w:rsidP="00EB2AFB">
      <w:pPr>
        <w:numPr>
          <w:ilvl w:val="1"/>
          <w:numId w:val="16"/>
        </w:numPr>
        <w:spacing w:after="0"/>
        <w:rPr>
          <w:rFonts w:ascii="Times New Roman" w:hAnsi="Times New Roman" w:cs="Times New Roman"/>
          <w:i/>
        </w:rPr>
      </w:pPr>
      <w:r w:rsidRPr="00AF1CFE">
        <w:rPr>
          <w:rFonts w:ascii="Times New Roman" w:hAnsi="Times New Roman" w:cs="Times New Roman"/>
          <w:i/>
        </w:rPr>
        <w:t>The length of S-PSS and S-SSS sequences</w:t>
      </w:r>
    </w:p>
    <w:p w14:paraId="61A1184C" w14:textId="77777777" w:rsidR="004E01CA" w:rsidRPr="00AF1CFE" w:rsidRDefault="004E01CA" w:rsidP="00EB2AFB">
      <w:pPr>
        <w:numPr>
          <w:ilvl w:val="1"/>
          <w:numId w:val="16"/>
        </w:numPr>
        <w:spacing w:after="0"/>
        <w:rPr>
          <w:rFonts w:ascii="Times New Roman" w:hAnsi="Times New Roman" w:cs="Times New Roman"/>
          <w:i/>
        </w:rPr>
      </w:pPr>
      <w:r w:rsidRPr="00AF1CFE">
        <w:rPr>
          <w:rFonts w:ascii="Times New Roman" w:hAnsi="Times New Roman" w:cs="Times New Roman"/>
          <w:i/>
        </w:rPr>
        <w:t>If and how to distinguish from NR Uu PSS and SSS sequences</w:t>
      </w:r>
    </w:p>
    <w:p w14:paraId="7C2DFAD7" w14:textId="77777777" w:rsidR="004E01CA" w:rsidRPr="00AF1CFE" w:rsidRDefault="004E01CA" w:rsidP="00EB2AFB">
      <w:pPr>
        <w:numPr>
          <w:ilvl w:val="1"/>
          <w:numId w:val="16"/>
        </w:numPr>
        <w:spacing w:after="0"/>
        <w:rPr>
          <w:rFonts w:ascii="Times New Roman" w:hAnsi="Times New Roman" w:cs="Times New Roman"/>
          <w:i/>
        </w:rPr>
      </w:pPr>
      <w:r w:rsidRPr="00AF1CFE">
        <w:rPr>
          <w:rFonts w:ascii="Times New Roman" w:hAnsi="Times New Roman" w:cs="Times New Roman"/>
          <w:i/>
        </w:rPr>
        <w:t xml:space="preserve">The number of NR SL-SSID targeted in the design of NR V2X S-PSS/S-SSS </w:t>
      </w:r>
    </w:p>
    <w:p w14:paraId="0AFD0524" w14:textId="77777777" w:rsidR="004E01CA" w:rsidRPr="00AF1CFE" w:rsidRDefault="004E01CA" w:rsidP="00EB2AFB">
      <w:pPr>
        <w:pStyle w:val="BodyText"/>
        <w:numPr>
          <w:ilvl w:val="2"/>
          <w:numId w:val="16"/>
        </w:numPr>
        <w:spacing w:beforeLines="50" w:before="120" w:afterLines="50" w:after="120"/>
        <w:rPr>
          <w:rFonts w:ascii="Times New Roman" w:eastAsia="DengXian" w:hAnsi="Times New Roman" w:cs="Times New Roman"/>
          <w:i/>
        </w:rPr>
      </w:pPr>
      <w:r w:rsidRPr="00AF1CFE">
        <w:rPr>
          <w:rFonts w:ascii="Times New Roman" w:eastAsia="DengXian" w:hAnsi="Times New Roman" w:cs="Times New Roman"/>
          <w:i/>
        </w:rPr>
        <w:t>Use cases of NR SL-SSID should be addressed</w:t>
      </w:r>
    </w:p>
    <w:p w14:paraId="27BAF372" w14:textId="77777777" w:rsidR="004E01CA" w:rsidRPr="00AF1CFE" w:rsidRDefault="004E01CA" w:rsidP="004E01CA">
      <w:pPr>
        <w:pStyle w:val="BodyText"/>
        <w:spacing w:after="0"/>
        <w:rPr>
          <w:rFonts w:ascii="Times New Roman" w:eastAsia="DengXian" w:hAnsi="Times New Roman" w:cs="Times New Roman"/>
          <w:i/>
        </w:rPr>
      </w:pPr>
      <w:bookmarkStart w:id="1" w:name="_Hlk1052808"/>
      <w:bookmarkStart w:id="2" w:name="_Hlk1052752"/>
      <w:r w:rsidRPr="00AF1CFE">
        <w:rPr>
          <w:rFonts w:ascii="Times New Roman" w:eastAsia="DengXian" w:hAnsi="Times New Roman" w:cs="Times New Roman"/>
          <w:i/>
          <w:highlight w:val="green"/>
        </w:rPr>
        <w:t>Agreements</w:t>
      </w:r>
      <w:r w:rsidRPr="00AF1CFE">
        <w:rPr>
          <w:rFonts w:ascii="Times New Roman" w:eastAsia="DengXian" w:hAnsi="Times New Roman" w:cs="Times New Roman"/>
          <w:i/>
        </w:rPr>
        <w:t>:</w:t>
      </w:r>
    </w:p>
    <w:p w14:paraId="4A1A2D30" w14:textId="77777777" w:rsidR="004E01CA" w:rsidRPr="00AF1CFE" w:rsidRDefault="004E01CA" w:rsidP="00EB2AFB">
      <w:pPr>
        <w:pStyle w:val="ListParagraph"/>
        <w:numPr>
          <w:ilvl w:val="0"/>
          <w:numId w:val="17"/>
        </w:numPr>
        <w:rPr>
          <w:rFonts w:ascii="Times New Roman" w:hAnsi="Times New Roman" w:cs="Times New Roman"/>
          <w:i/>
        </w:rPr>
      </w:pPr>
      <w:r w:rsidRPr="00AF1CFE">
        <w:rPr>
          <w:rFonts w:ascii="Times New Roman" w:hAnsi="Times New Roman" w:cs="Times New Roman"/>
          <w:i/>
        </w:rPr>
        <w:t xml:space="preserve">Combination 1:  </w:t>
      </w:r>
    </w:p>
    <w:p w14:paraId="69445CEE" w14:textId="77777777" w:rsidR="004E01CA" w:rsidRPr="00AF1CFE" w:rsidRDefault="004E01CA" w:rsidP="00EB2AFB">
      <w:pPr>
        <w:pStyle w:val="ListParagraph"/>
        <w:numPr>
          <w:ilvl w:val="1"/>
          <w:numId w:val="17"/>
        </w:numPr>
        <w:rPr>
          <w:rFonts w:ascii="Times New Roman" w:hAnsi="Times New Roman" w:cs="Times New Roman"/>
          <w:i/>
        </w:rPr>
      </w:pPr>
      <w:r w:rsidRPr="00AF1CFE">
        <w:rPr>
          <w:rFonts w:ascii="Times New Roman" w:hAnsi="Times New Roman" w:cs="Times New Roman"/>
          <w:i/>
        </w:rPr>
        <w:t xml:space="preserve">Time domain: 2 </w:t>
      </w:r>
      <w:proofErr w:type="gramStart"/>
      <w:r w:rsidRPr="00AF1CFE">
        <w:rPr>
          <w:rFonts w:ascii="Times New Roman" w:hAnsi="Times New Roman" w:cs="Times New Roman"/>
          <w:i/>
        </w:rPr>
        <w:t>symbol</w:t>
      </w:r>
      <w:proofErr w:type="gramEnd"/>
      <w:r w:rsidRPr="00AF1CFE">
        <w:rPr>
          <w:rFonts w:ascii="Times New Roman" w:hAnsi="Times New Roman" w:cs="Times New Roman"/>
          <w:i/>
        </w:rPr>
        <w:t xml:space="preserve"> of length-127 S-PSS, 2 symbol of length-127 S-SSS </w:t>
      </w:r>
    </w:p>
    <w:p w14:paraId="7EAE1623" w14:textId="77777777" w:rsidR="004E01CA" w:rsidRPr="00AF1CFE" w:rsidRDefault="004E01CA" w:rsidP="00EB2AFB">
      <w:pPr>
        <w:pStyle w:val="ListParagraph"/>
        <w:numPr>
          <w:ilvl w:val="1"/>
          <w:numId w:val="17"/>
        </w:numPr>
        <w:rPr>
          <w:rFonts w:ascii="Times New Roman" w:hAnsi="Times New Roman" w:cs="Times New Roman"/>
          <w:i/>
        </w:rPr>
      </w:pPr>
      <w:r w:rsidRPr="00AF1CFE">
        <w:rPr>
          <w:rFonts w:ascii="Times New Roman" w:hAnsi="Times New Roman" w:cs="Times New Roman"/>
          <w:i/>
        </w:rPr>
        <w:t>Frequency domain:11 or 12 RBs</w:t>
      </w:r>
    </w:p>
    <w:p w14:paraId="77942A55" w14:textId="77777777" w:rsidR="004E01CA" w:rsidRPr="00AF1CFE" w:rsidRDefault="004E01CA" w:rsidP="00EB2AFB">
      <w:pPr>
        <w:pStyle w:val="ListParagraph"/>
        <w:numPr>
          <w:ilvl w:val="1"/>
          <w:numId w:val="17"/>
        </w:numPr>
        <w:rPr>
          <w:rFonts w:ascii="Times New Roman" w:hAnsi="Times New Roman" w:cs="Times New Roman"/>
          <w:i/>
        </w:rPr>
      </w:pPr>
      <w:r w:rsidRPr="00AF1CFE">
        <w:rPr>
          <w:rFonts w:ascii="Times New Roman" w:hAnsi="Times New Roman" w:cs="Times New Roman"/>
          <w:i/>
        </w:rPr>
        <w:t xml:space="preserve">BW containing S-SSB: </w:t>
      </w:r>
    </w:p>
    <w:p w14:paraId="0A28F532"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2.5 MHz for 15 kHz SCS</w:t>
      </w:r>
    </w:p>
    <w:p w14:paraId="60532B72"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5 MHz for 30 kHz SCS</w:t>
      </w:r>
    </w:p>
    <w:p w14:paraId="71B69BAA"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10 MHz for 60 kHz SCS</w:t>
      </w:r>
    </w:p>
    <w:p w14:paraId="057EAE24"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20 MHz for 120 kHz SCS</w:t>
      </w:r>
    </w:p>
    <w:p w14:paraId="67EB4569" w14:textId="77777777" w:rsidR="004E01CA" w:rsidRPr="00AF1CFE" w:rsidRDefault="004E01CA" w:rsidP="00EB2AFB">
      <w:pPr>
        <w:pStyle w:val="ListParagraph"/>
        <w:numPr>
          <w:ilvl w:val="0"/>
          <w:numId w:val="17"/>
        </w:numPr>
        <w:rPr>
          <w:rFonts w:ascii="Times New Roman" w:hAnsi="Times New Roman" w:cs="Times New Roman"/>
          <w:i/>
        </w:rPr>
      </w:pPr>
      <w:r w:rsidRPr="00AF1CFE">
        <w:rPr>
          <w:rFonts w:ascii="Times New Roman" w:hAnsi="Times New Roman" w:cs="Times New Roman"/>
          <w:i/>
        </w:rPr>
        <w:t xml:space="preserve">Combination 2:  </w:t>
      </w:r>
    </w:p>
    <w:p w14:paraId="47D2BF09" w14:textId="77777777" w:rsidR="004E01CA" w:rsidRPr="00AF1CFE" w:rsidRDefault="004E01CA" w:rsidP="00EB2AFB">
      <w:pPr>
        <w:pStyle w:val="ListParagraph"/>
        <w:numPr>
          <w:ilvl w:val="1"/>
          <w:numId w:val="17"/>
        </w:numPr>
        <w:rPr>
          <w:rFonts w:ascii="Times New Roman" w:hAnsi="Times New Roman" w:cs="Times New Roman"/>
          <w:i/>
        </w:rPr>
      </w:pPr>
      <w:r w:rsidRPr="00AF1CFE">
        <w:rPr>
          <w:rFonts w:ascii="Times New Roman" w:hAnsi="Times New Roman" w:cs="Times New Roman"/>
          <w:i/>
        </w:rPr>
        <w:lastRenderedPageBreak/>
        <w:t xml:space="preserve">Time domain: 2 </w:t>
      </w:r>
      <w:proofErr w:type="gramStart"/>
      <w:r w:rsidRPr="00AF1CFE">
        <w:rPr>
          <w:rFonts w:ascii="Times New Roman" w:hAnsi="Times New Roman" w:cs="Times New Roman"/>
          <w:i/>
        </w:rPr>
        <w:t>symbol</w:t>
      </w:r>
      <w:proofErr w:type="gramEnd"/>
      <w:r w:rsidRPr="00AF1CFE">
        <w:rPr>
          <w:rFonts w:ascii="Times New Roman" w:hAnsi="Times New Roman" w:cs="Times New Roman"/>
          <w:i/>
        </w:rPr>
        <w:t xml:space="preserve"> of length-127 S-PSS, 2 symbol of length-127 S-SSS </w:t>
      </w:r>
    </w:p>
    <w:p w14:paraId="7AF799B4" w14:textId="77777777" w:rsidR="004E01CA" w:rsidRPr="00AF1CFE" w:rsidRDefault="004E01CA" w:rsidP="00EB2AFB">
      <w:pPr>
        <w:pStyle w:val="ListParagraph"/>
        <w:numPr>
          <w:ilvl w:val="1"/>
          <w:numId w:val="17"/>
        </w:numPr>
        <w:rPr>
          <w:rFonts w:ascii="Times New Roman" w:hAnsi="Times New Roman" w:cs="Times New Roman"/>
          <w:i/>
        </w:rPr>
      </w:pPr>
      <w:r w:rsidRPr="00AF1CFE">
        <w:rPr>
          <w:rFonts w:ascii="Times New Roman" w:hAnsi="Times New Roman" w:cs="Times New Roman"/>
          <w:i/>
        </w:rPr>
        <w:t>Frequency domain:  20 RBs</w:t>
      </w:r>
    </w:p>
    <w:p w14:paraId="07D07BA4" w14:textId="77777777" w:rsidR="004E01CA" w:rsidRPr="00AF1CFE" w:rsidRDefault="004E01CA" w:rsidP="00EB2AFB">
      <w:pPr>
        <w:pStyle w:val="ListParagraph"/>
        <w:numPr>
          <w:ilvl w:val="1"/>
          <w:numId w:val="17"/>
        </w:numPr>
        <w:rPr>
          <w:rFonts w:ascii="Times New Roman" w:hAnsi="Times New Roman" w:cs="Times New Roman"/>
          <w:i/>
        </w:rPr>
      </w:pPr>
      <w:r w:rsidRPr="00AF1CFE">
        <w:rPr>
          <w:rFonts w:ascii="Times New Roman" w:hAnsi="Times New Roman" w:cs="Times New Roman"/>
          <w:i/>
        </w:rPr>
        <w:t xml:space="preserve">BW containing S-SSB: </w:t>
      </w:r>
    </w:p>
    <w:p w14:paraId="6423EFC2"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5 MHz for 15 kHz SCS</w:t>
      </w:r>
    </w:p>
    <w:p w14:paraId="51B1D39F"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10 MHz for 30 kHz SCS</w:t>
      </w:r>
    </w:p>
    <w:p w14:paraId="2E10550D"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20 MHz for 60 kHz SCS</w:t>
      </w:r>
    </w:p>
    <w:p w14:paraId="439BA8D7"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40 MHz for 120 kHz SCS</w:t>
      </w:r>
    </w:p>
    <w:p w14:paraId="45A92722" w14:textId="77777777" w:rsidR="004E01CA" w:rsidRPr="00AF1CFE" w:rsidRDefault="004E01CA" w:rsidP="00EB2AFB">
      <w:pPr>
        <w:pStyle w:val="ListParagraph"/>
        <w:numPr>
          <w:ilvl w:val="0"/>
          <w:numId w:val="17"/>
        </w:numPr>
        <w:rPr>
          <w:rFonts w:ascii="Times New Roman" w:hAnsi="Times New Roman" w:cs="Times New Roman"/>
          <w:i/>
        </w:rPr>
      </w:pPr>
      <w:r w:rsidRPr="00AF1CFE">
        <w:rPr>
          <w:rFonts w:ascii="Times New Roman" w:hAnsi="Times New Roman" w:cs="Times New Roman"/>
          <w:i/>
        </w:rPr>
        <w:t xml:space="preserve">Combination 3:  </w:t>
      </w:r>
    </w:p>
    <w:p w14:paraId="054F13D4" w14:textId="77777777" w:rsidR="004E01CA" w:rsidRPr="00AF1CFE" w:rsidRDefault="004E01CA" w:rsidP="00EB2AFB">
      <w:pPr>
        <w:pStyle w:val="ListParagraph"/>
        <w:numPr>
          <w:ilvl w:val="1"/>
          <w:numId w:val="17"/>
        </w:numPr>
        <w:rPr>
          <w:rFonts w:ascii="Times New Roman" w:hAnsi="Times New Roman" w:cs="Times New Roman"/>
          <w:i/>
        </w:rPr>
      </w:pPr>
      <w:r w:rsidRPr="00AF1CFE">
        <w:rPr>
          <w:rFonts w:ascii="Times New Roman" w:hAnsi="Times New Roman" w:cs="Times New Roman"/>
          <w:i/>
        </w:rPr>
        <w:t xml:space="preserve">Time domain: 1 symbol of length-127 S-PSS, 1 symbol of length-127 S-SSS </w:t>
      </w:r>
    </w:p>
    <w:p w14:paraId="45B862A3" w14:textId="77777777" w:rsidR="004E01CA" w:rsidRPr="00AF1CFE" w:rsidRDefault="004E01CA" w:rsidP="00EB2AFB">
      <w:pPr>
        <w:pStyle w:val="ListParagraph"/>
        <w:numPr>
          <w:ilvl w:val="1"/>
          <w:numId w:val="17"/>
        </w:numPr>
        <w:rPr>
          <w:rFonts w:ascii="Times New Roman" w:hAnsi="Times New Roman" w:cs="Times New Roman"/>
          <w:i/>
        </w:rPr>
      </w:pPr>
      <w:r w:rsidRPr="00AF1CFE">
        <w:rPr>
          <w:rFonts w:ascii="Times New Roman" w:hAnsi="Times New Roman" w:cs="Times New Roman"/>
          <w:i/>
        </w:rPr>
        <w:t>Frequency domain:  20 RBs</w:t>
      </w:r>
    </w:p>
    <w:p w14:paraId="4DACF103" w14:textId="77777777" w:rsidR="004E01CA" w:rsidRPr="00AF1CFE" w:rsidRDefault="004E01CA" w:rsidP="00EB2AFB">
      <w:pPr>
        <w:pStyle w:val="ListParagraph"/>
        <w:numPr>
          <w:ilvl w:val="1"/>
          <w:numId w:val="17"/>
        </w:numPr>
        <w:rPr>
          <w:rFonts w:ascii="Times New Roman" w:hAnsi="Times New Roman" w:cs="Times New Roman"/>
          <w:i/>
        </w:rPr>
      </w:pPr>
      <w:r w:rsidRPr="00AF1CFE">
        <w:rPr>
          <w:rFonts w:ascii="Times New Roman" w:hAnsi="Times New Roman" w:cs="Times New Roman"/>
          <w:i/>
        </w:rPr>
        <w:t xml:space="preserve">BW containing S-SSB: </w:t>
      </w:r>
    </w:p>
    <w:p w14:paraId="7EA6EC35"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5 MHz for 15 kHz SCS</w:t>
      </w:r>
    </w:p>
    <w:p w14:paraId="64C0B193"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10 MHz for 30 kHz SCS</w:t>
      </w:r>
    </w:p>
    <w:p w14:paraId="4F694C36"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20 MHz for 60 kHz SCS</w:t>
      </w:r>
    </w:p>
    <w:p w14:paraId="159D9E78"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40 MHz for 120 kHz SCS</w:t>
      </w:r>
    </w:p>
    <w:p w14:paraId="5AD515D1" w14:textId="77777777" w:rsidR="004E01CA" w:rsidRPr="00AF1CFE" w:rsidRDefault="004E01CA" w:rsidP="00EB2AFB">
      <w:pPr>
        <w:pStyle w:val="ListParagraph"/>
        <w:numPr>
          <w:ilvl w:val="0"/>
          <w:numId w:val="17"/>
        </w:numPr>
        <w:rPr>
          <w:rFonts w:ascii="Times New Roman" w:hAnsi="Times New Roman" w:cs="Times New Roman"/>
          <w:i/>
        </w:rPr>
      </w:pPr>
      <w:r w:rsidRPr="00AF1CFE">
        <w:rPr>
          <w:rFonts w:ascii="Times New Roman" w:hAnsi="Times New Roman" w:cs="Times New Roman"/>
          <w:i/>
        </w:rPr>
        <w:t xml:space="preserve">Combination 4:  </w:t>
      </w:r>
    </w:p>
    <w:p w14:paraId="3BB2E3EB" w14:textId="77777777" w:rsidR="004E01CA" w:rsidRPr="00AF1CFE" w:rsidRDefault="004E01CA" w:rsidP="00EB2AFB">
      <w:pPr>
        <w:pStyle w:val="ListParagraph"/>
        <w:numPr>
          <w:ilvl w:val="1"/>
          <w:numId w:val="17"/>
        </w:numPr>
        <w:rPr>
          <w:rFonts w:ascii="Times New Roman" w:hAnsi="Times New Roman" w:cs="Times New Roman"/>
          <w:i/>
        </w:rPr>
      </w:pPr>
      <w:r w:rsidRPr="00AF1CFE">
        <w:rPr>
          <w:rFonts w:ascii="Times New Roman" w:hAnsi="Times New Roman" w:cs="Times New Roman"/>
          <w:i/>
        </w:rPr>
        <w:t xml:space="preserve">Time domain: 1 symbol of length-255 S-PSS, 1 symbol of length-255 S-SSS </w:t>
      </w:r>
    </w:p>
    <w:p w14:paraId="58DE84E9" w14:textId="77777777" w:rsidR="004E01CA" w:rsidRPr="00AF1CFE" w:rsidRDefault="004E01CA" w:rsidP="00EB2AFB">
      <w:pPr>
        <w:pStyle w:val="ListParagraph"/>
        <w:numPr>
          <w:ilvl w:val="1"/>
          <w:numId w:val="17"/>
        </w:numPr>
        <w:rPr>
          <w:rFonts w:ascii="Times New Roman" w:hAnsi="Times New Roman" w:cs="Times New Roman"/>
          <w:i/>
        </w:rPr>
      </w:pPr>
      <w:r w:rsidRPr="00AF1CFE">
        <w:rPr>
          <w:rFonts w:ascii="Times New Roman" w:hAnsi="Times New Roman" w:cs="Times New Roman"/>
          <w:i/>
        </w:rPr>
        <w:t>Frequency domain:  24 RBs</w:t>
      </w:r>
    </w:p>
    <w:p w14:paraId="6B9DD6FA" w14:textId="77777777" w:rsidR="004E01CA" w:rsidRPr="00AF1CFE" w:rsidRDefault="004E01CA" w:rsidP="00EB2AFB">
      <w:pPr>
        <w:pStyle w:val="ListParagraph"/>
        <w:numPr>
          <w:ilvl w:val="1"/>
          <w:numId w:val="17"/>
        </w:numPr>
        <w:rPr>
          <w:rFonts w:ascii="Times New Roman" w:hAnsi="Times New Roman" w:cs="Times New Roman"/>
          <w:i/>
        </w:rPr>
      </w:pPr>
      <w:r w:rsidRPr="00AF1CFE">
        <w:rPr>
          <w:rFonts w:ascii="Times New Roman" w:hAnsi="Times New Roman" w:cs="Times New Roman"/>
          <w:i/>
        </w:rPr>
        <w:t xml:space="preserve">BW containing S-SSB: </w:t>
      </w:r>
    </w:p>
    <w:p w14:paraId="214D2A16"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5 MHz for 15 kHz SCS</w:t>
      </w:r>
    </w:p>
    <w:p w14:paraId="28544BCF"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10 MHz for 30 kHz SCS</w:t>
      </w:r>
    </w:p>
    <w:p w14:paraId="44ED186B"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20 MHz for 60 kHz SCS</w:t>
      </w:r>
    </w:p>
    <w:p w14:paraId="56CEA101" w14:textId="77777777" w:rsidR="004E01CA" w:rsidRPr="00AF1CFE" w:rsidRDefault="004E01CA" w:rsidP="00EB2AFB">
      <w:pPr>
        <w:pStyle w:val="ListParagraph"/>
        <w:numPr>
          <w:ilvl w:val="2"/>
          <w:numId w:val="17"/>
        </w:numPr>
        <w:rPr>
          <w:rFonts w:ascii="Times New Roman" w:hAnsi="Times New Roman" w:cs="Times New Roman"/>
          <w:i/>
        </w:rPr>
      </w:pPr>
      <w:r w:rsidRPr="00AF1CFE">
        <w:rPr>
          <w:rFonts w:ascii="Times New Roman" w:hAnsi="Times New Roman" w:cs="Times New Roman"/>
          <w:i/>
        </w:rPr>
        <w:t>40 MHz for 120 kHz SCS</w:t>
      </w:r>
    </w:p>
    <w:p w14:paraId="50037EED" w14:textId="77777777" w:rsidR="004E01CA" w:rsidRPr="00AF1CFE" w:rsidRDefault="004E01CA" w:rsidP="00EB2AFB">
      <w:pPr>
        <w:pStyle w:val="ListParagraph"/>
        <w:numPr>
          <w:ilvl w:val="0"/>
          <w:numId w:val="17"/>
        </w:numPr>
        <w:ind w:left="800"/>
        <w:rPr>
          <w:rFonts w:ascii="Times New Roman" w:hAnsi="Times New Roman" w:cs="Times New Roman"/>
          <w:i/>
        </w:rPr>
      </w:pPr>
      <w:r w:rsidRPr="00AF1CFE">
        <w:rPr>
          <w:rFonts w:ascii="Times New Roman" w:hAnsi="Times New Roman" w:cs="Times New Roman"/>
          <w:i/>
        </w:rPr>
        <w:t>Other combinations are not precluded.</w:t>
      </w:r>
    </w:p>
    <w:p w14:paraId="31292297" w14:textId="77777777" w:rsidR="004E01CA" w:rsidRPr="00AF1CFE" w:rsidRDefault="004E01CA" w:rsidP="00EB2AFB">
      <w:pPr>
        <w:pStyle w:val="ListParagraph"/>
        <w:numPr>
          <w:ilvl w:val="0"/>
          <w:numId w:val="17"/>
        </w:numPr>
        <w:rPr>
          <w:rFonts w:ascii="Times New Roman" w:hAnsi="Times New Roman" w:cs="Times New Roman"/>
          <w:i/>
        </w:rPr>
      </w:pPr>
      <w:r w:rsidRPr="00AF1CFE">
        <w:rPr>
          <w:rFonts w:ascii="Times New Roman" w:hAnsi="Times New Roman" w:cs="Times New Roman"/>
          <w:i/>
        </w:rPr>
        <w:t>Note: Company should specify the assumptions, such as total energy per SSB, when the performance results are compared between different combinations.</w:t>
      </w:r>
    </w:p>
    <w:p w14:paraId="1220C231" w14:textId="77777777" w:rsidR="004E01CA" w:rsidRPr="00AF1CFE" w:rsidRDefault="004E01CA" w:rsidP="004E01CA">
      <w:pPr>
        <w:pStyle w:val="BodyText"/>
        <w:spacing w:after="0"/>
        <w:jc w:val="both"/>
        <w:rPr>
          <w:rFonts w:ascii="Times New Roman" w:eastAsia="DengXian" w:hAnsi="Times New Roman" w:cs="Times New Roman"/>
          <w:i/>
        </w:rPr>
      </w:pPr>
    </w:p>
    <w:bookmarkEnd w:id="1"/>
    <w:bookmarkEnd w:id="2"/>
    <w:p w14:paraId="1380CBA4" w14:textId="07FE729A" w:rsidR="004E01CA" w:rsidRPr="005822B8" w:rsidRDefault="004E01CA" w:rsidP="004E01CA">
      <w:pPr>
        <w:spacing w:after="0"/>
        <w:rPr>
          <w:rFonts w:ascii="Times New Roman" w:hAnsi="Times New Roman" w:cs="Times New Roman"/>
        </w:rPr>
      </w:pPr>
      <w:r w:rsidRPr="005822B8">
        <w:rPr>
          <w:rFonts w:ascii="Times New Roman" w:hAnsi="Times New Roman" w:cs="Times New Roman"/>
        </w:rPr>
        <w:t xml:space="preserve">The following agreements </w:t>
      </w:r>
      <w:r>
        <w:rPr>
          <w:rFonts w:ascii="Times New Roman" w:hAnsi="Times New Roman" w:cs="Times New Roman"/>
        </w:rPr>
        <w:t>have</w:t>
      </w:r>
      <w:r w:rsidRPr="005822B8">
        <w:rPr>
          <w:rFonts w:ascii="Times New Roman" w:hAnsi="Times New Roman" w:cs="Times New Roman"/>
        </w:rPr>
        <w:t xml:space="preserve"> been made for NR-Sidelink Synchronization </w:t>
      </w:r>
      <w:r>
        <w:rPr>
          <w:rFonts w:ascii="Times New Roman" w:hAnsi="Times New Roman" w:cs="Times New Roman"/>
        </w:rPr>
        <w:t>procedures and other RSs:</w:t>
      </w:r>
    </w:p>
    <w:p w14:paraId="4F1110FE" w14:textId="77777777" w:rsidR="004E01CA" w:rsidRPr="00AF1CFE" w:rsidRDefault="004E01CA" w:rsidP="004E01CA">
      <w:pPr>
        <w:spacing w:after="0"/>
        <w:rPr>
          <w:rFonts w:ascii="Times New Roman" w:eastAsia="Malgun Gothic" w:hAnsi="Times New Roman" w:cs="Times New Roman"/>
          <w:i/>
        </w:rPr>
      </w:pPr>
      <w:r w:rsidRPr="00AF1CFE">
        <w:rPr>
          <w:rFonts w:ascii="Times New Roman" w:eastAsia="Malgun Gothic" w:hAnsi="Times New Roman" w:cs="Times New Roman"/>
          <w:i/>
          <w:highlight w:val="green"/>
        </w:rPr>
        <w:t>Agreements</w:t>
      </w:r>
      <w:r w:rsidRPr="00AF1CFE">
        <w:rPr>
          <w:rFonts w:ascii="Times New Roman" w:eastAsia="Malgun Gothic" w:hAnsi="Times New Roman" w:cs="Times New Roman"/>
          <w:i/>
        </w:rPr>
        <w:t>:</w:t>
      </w:r>
    </w:p>
    <w:p w14:paraId="5CC5C5E0" w14:textId="77777777" w:rsidR="004E01CA" w:rsidRPr="00AF1CFE" w:rsidRDefault="004E01CA" w:rsidP="00EB2AFB">
      <w:pPr>
        <w:numPr>
          <w:ilvl w:val="0"/>
          <w:numId w:val="17"/>
        </w:numPr>
        <w:spacing w:after="0"/>
        <w:rPr>
          <w:rFonts w:ascii="Times New Roman" w:eastAsia="Malgun Gothic" w:hAnsi="Times New Roman" w:cs="Times New Roman"/>
          <w:i/>
        </w:rPr>
      </w:pPr>
      <w:r w:rsidRPr="00AF1CFE">
        <w:rPr>
          <w:rFonts w:ascii="Times New Roman" w:eastAsia="Malgun Gothic" w:hAnsi="Times New Roman" w:cs="Times New Roman"/>
          <w:i/>
        </w:rPr>
        <w:t>At least for single-carrier operation:</w:t>
      </w:r>
    </w:p>
    <w:p w14:paraId="2A4507E8" w14:textId="77777777" w:rsidR="004E01CA" w:rsidRPr="00AF1CFE" w:rsidRDefault="004E01CA" w:rsidP="00EB2AFB">
      <w:pPr>
        <w:numPr>
          <w:ilvl w:val="0"/>
          <w:numId w:val="18"/>
        </w:numPr>
        <w:spacing w:after="0"/>
        <w:rPr>
          <w:rFonts w:ascii="Times New Roman" w:eastAsia="Malgun Gothic" w:hAnsi="Times New Roman" w:cs="Times New Roman"/>
          <w:i/>
        </w:rPr>
      </w:pPr>
      <w:r w:rsidRPr="00AF1CFE">
        <w:rPr>
          <w:rFonts w:ascii="Times New Roman" w:eastAsia="Malgun Gothic" w:hAnsi="Times New Roman" w:cs="Times New Roman"/>
          <w:i/>
        </w:rPr>
        <w:t xml:space="preserve">For the SL synchronization procedure, each type of synchronization reference has a respective sync priority </w:t>
      </w:r>
    </w:p>
    <w:p w14:paraId="354D077A" w14:textId="77777777" w:rsidR="004E01CA" w:rsidRPr="00AF1CFE" w:rsidRDefault="004E01CA" w:rsidP="00EB2AFB">
      <w:pPr>
        <w:numPr>
          <w:ilvl w:val="1"/>
          <w:numId w:val="19"/>
        </w:numPr>
        <w:spacing w:after="0"/>
        <w:rPr>
          <w:rFonts w:ascii="Times New Roman" w:eastAsia="Malgun Gothic" w:hAnsi="Times New Roman" w:cs="Times New Roman"/>
          <w:i/>
        </w:rPr>
      </w:pPr>
      <w:r w:rsidRPr="00AF1CFE">
        <w:rPr>
          <w:rFonts w:ascii="Times New Roman" w:eastAsia="Malgun Gothic" w:hAnsi="Times New Roman" w:cs="Times New Roman"/>
          <w:i/>
        </w:rPr>
        <w:t>FFS the priority between eNB and gNB (if necessary)</w:t>
      </w:r>
    </w:p>
    <w:p w14:paraId="6724B600" w14:textId="77777777" w:rsidR="004E01CA" w:rsidRPr="00AF1CFE" w:rsidRDefault="004E01CA" w:rsidP="00EB2AFB">
      <w:pPr>
        <w:numPr>
          <w:ilvl w:val="0"/>
          <w:numId w:val="18"/>
        </w:numPr>
        <w:spacing w:after="0"/>
        <w:rPr>
          <w:rFonts w:ascii="Times New Roman" w:eastAsia="Malgun Gothic" w:hAnsi="Times New Roman" w:cs="Times New Roman"/>
          <w:i/>
        </w:rPr>
      </w:pPr>
      <w:r w:rsidRPr="00AF1CFE">
        <w:rPr>
          <w:rFonts w:ascii="Times New Roman" w:eastAsia="Malgun Gothic" w:hAnsi="Times New Roman" w:cs="Times New Roman"/>
          <w:i/>
        </w:rPr>
        <w:t>For the SL synchronization procedure, among the available references, a UE selects the synchronization reference with the highest priority as the reference to derive its transmission timing</w:t>
      </w:r>
    </w:p>
    <w:p w14:paraId="0667004F" w14:textId="77777777" w:rsidR="004E01CA" w:rsidRPr="00AF1CFE" w:rsidRDefault="004E01CA" w:rsidP="00EB2AFB">
      <w:pPr>
        <w:numPr>
          <w:ilvl w:val="1"/>
          <w:numId w:val="18"/>
        </w:numPr>
        <w:spacing w:after="0"/>
        <w:rPr>
          <w:rFonts w:ascii="Times New Roman" w:eastAsia="Malgun Gothic" w:hAnsi="Times New Roman" w:cs="Times New Roman"/>
          <w:i/>
        </w:rPr>
      </w:pPr>
      <w:r w:rsidRPr="00AF1CFE">
        <w:rPr>
          <w:rFonts w:ascii="Times New Roman" w:eastAsia="Malgun Gothic" w:hAnsi="Times New Roman" w:cs="Times New Roman"/>
          <w:i/>
        </w:rPr>
        <w:t>FFS other potential usage</w:t>
      </w:r>
    </w:p>
    <w:p w14:paraId="3883962A" w14:textId="77777777" w:rsidR="004E01CA" w:rsidRDefault="004E01CA" w:rsidP="00EB2AFB">
      <w:pPr>
        <w:numPr>
          <w:ilvl w:val="1"/>
          <w:numId w:val="18"/>
        </w:numPr>
        <w:spacing w:after="0"/>
        <w:rPr>
          <w:rFonts w:ascii="Times New Roman" w:eastAsia="Malgun Gothic" w:hAnsi="Times New Roman" w:cs="Times New Roman"/>
          <w:i/>
        </w:rPr>
      </w:pPr>
      <w:r w:rsidRPr="00AF1CFE">
        <w:rPr>
          <w:rFonts w:ascii="Times New Roman" w:eastAsia="Malgun Gothic" w:hAnsi="Times New Roman" w:cs="Times New Roman"/>
          <w:i/>
        </w:rPr>
        <w:t>FFS how to handle the case when there are two or more references of a same priority to be selected as the highest priority</w:t>
      </w:r>
    </w:p>
    <w:p w14:paraId="2B249D54" w14:textId="77777777" w:rsidR="004E01CA" w:rsidRDefault="004E01CA" w:rsidP="004E01CA">
      <w:pPr>
        <w:spacing w:after="0"/>
        <w:rPr>
          <w:rFonts w:ascii="Times New Roman" w:eastAsia="Malgun Gothic" w:hAnsi="Times New Roman" w:cs="Times New Roman"/>
          <w:i/>
        </w:rPr>
      </w:pPr>
    </w:p>
    <w:p w14:paraId="36B471B6" w14:textId="77777777" w:rsidR="004E01CA" w:rsidRPr="00AF1CFE" w:rsidRDefault="004E01CA" w:rsidP="004E01CA">
      <w:pPr>
        <w:spacing w:after="0"/>
        <w:rPr>
          <w:rFonts w:ascii="Times New Roman" w:hAnsi="Times New Roman" w:cs="Times New Roman"/>
          <w:i/>
          <w:lang w:eastAsia="x-none"/>
        </w:rPr>
      </w:pPr>
      <w:r w:rsidRPr="00AF1CFE">
        <w:rPr>
          <w:rFonts w:ascii="Times New Roman" w:hAnsi="Times New Roman" w:cs="Times New Roman"/>
          <w:i/>
          <w:highlight w:val="green"/>
          <w:lang w:eastAsia="x-none"/>
        </w:rPr>
        <w:t>Agreements</w:t>
      </w:r>
      <w:r w:rsidRPr="00AF1CFE">
        <w:rPr>
          <w:rFonts w:ascii="Times New Roman" w:hAnsi="Times New Roman" w:cs="Times New Roman"/>
          <w:i/>
          <w:lang w:eastAsia="x-none"/>
        </w:rPr>
        <w:t>:</w:t>
      </w:r>
    </w:p>
    <w:p w14:paraId="437B36EC" w14:textId="77777777" w:rsidR="004E01CA" w:rsidRPr="00AF1CFE" w:rsidRDefault="004E01CA" w:rsidP="004E01CA">
      <w:pPr>
        <w:pStyle w:val="bullet1"/>
        <w:spacing w:after="0"/>
        <w:rPr>
          <w:rFonts w:ascii="Times New Roman" w:hAnsi="Times New Roman" w:cs="Times New Roman"/>
          <w:i/>
          <w:sz w:val="22"/>
        </w:rPr>
      </w:pPr>
      <w:r w:rsidRPr="00AF1CFE">
        <w:rPr>
          <w:rFonts w:ascii="Times New Roman" w:hAnsi="Times New Roman" w:cs="Times New Roman"/>
          <w:i/>
          <w:sz w:val="22"/>
        </w:rPr>
        <w:t>At least GNSS, gNB, NR UE</w:t>
      </w:r>
      <w:r w:rsidRPr="00AF1CFE">
        <w:rPr>
          <w:rFonts w:ascii="Times New Roman" w:eastAsia="DengXian" w:hAnsi="Times New Roman" w:cs="Times New Roman"/>
          <w:i/>
          <w:sz w:val="22"/>
        </w:rPr>
        <w:t>, and eNB are</w:t>
      </w:r>
      <w:r w:rsidRPr="00AF1CFE">
        <w:rPr>
          <w:rFonts w:ascii="Times New Roman" w:hAnsi="Times New Roman" w:cs="Times New Roman"/>
          <w:i/>
          <w:sz w:val="22"/>
        </w:rPr>
        <w:t xml:space="preserve"> supported as the synchronization source for NR V2X.</w:t>
      </w:r>
    </w:p>
    <w:p w14:paraId="68F6D379" w14:textId="77777777" w:rsidR="004E01CA" w:rsidRPr="00AF1CFE" w:rsidRDefault="004E01CA" w:rsidP="004E01CA">
      <w:pPr>
        <w:pStyle w:val="bullet2"/>
        <w:spacing w:after="0"/>
        <w:rPr>
          <w:rFonts w:ascii="Times New Roman" w:hAnsi="Times New Roman" w:cs="Times New Roman"/>
          <w:i/>
          <w:sz w:val="22"/>
        </w:rPr>
      </w:pPr>
      <w:r w:rsidRPr="00AF1CFE">
        <w:rPr>
          <w:rFonts w:ascii="Times New Roman" w:hAnsi="Times New Roman" w:cs="Times New Roman"/>
          <w:i/>
          <w:sz w:val="22"/>
        </w:rPr>
        <w:t xml:space="preserve">eNB as a synchronization source for NR V2X UEs supporting LTE Uu/PC5 or Uu only (no change to the eNB </w:t>
      </w:r>
      <w:proofErr w:type="spellStart"/>
      <w:r w:rsidRPr="00AF1CFE">
        <w:rPr>
          <w:rFonts w:ascii="Times New Roman" w:hAnsi="Times New Roman" w:cs="Times New Roman"/>
          <w:i/>
          <w:sz w:val="22"/>
        </w:rPr>
        <w:t>behaviour</w:t>
      </w:r>
      <w:proofErr w:type="spellEnd"/>
      <w:r w:rsidRPr="00AF1CFE">
        <w:rPr>
          <w:rFonts w:ascii="Times New Roman" w:hAnsi="Times New Roman" w:cs="Times New Roman"/>
          <w:i/>
          <w:sz w:val="22"/>
        </w:rPr>
        <w:t xml:space="preserve">) </w:t>
      </w:r>
    </w:p>
    <w:p w14:paraId="601BBDB2" w14:textId="77777777" w:rsidR="004E01CA" w:rsidRPr="00AF1CFE" w:rsidRDefault="004E01CA" w:rsidP="004E01CA">
      <w:pPr>
        <w:pStyle w:val="bullet2"/>
        <w:spacing w:after="0"/>
        <w:rPr>
          <w:rFonts w:ascii="Times New Roman" w:hAnsi="Times New Roman" w:cs="Times New Roman"/>
          <w:i/>
          <w:sz w:val="22"/>
        </w:rPr>
      </w:pPr>
      <w:r w:rsidRPr="00AF1CFE">
        <w:rPr>
          <w:rFonts w:ascii="Times New Roman" w:hAnsi="Times New Roman" w:cs="Times New Roman"/>
          <w:i/>
          <w:sz w:val="22"/>
        </w:rPr>
        <w:t xml:space="preserve">Whether a source is supported is for further </w:t>
      </w:r>
      <w:r w:rsidRPr="00AF1CFE">
        <w:rPr>
          <w:rFonts w:ascii="Times New Roman" w:eastAsia="DengXian" w:hAnsi="Times New Roman" w:cs="Times New Roman"/>
          <w:i/>
          <w:sz w:val="22"/>
        </w:rPr>
        <w:t xml:space="preserve">NR V2X </w:t>
      </w:r>
      <w:r w:rsidRPr="00AF1CFE">
        <w:rPr>
          <w:rFonts w:ascii="Times New Roman" w:hAnsi="Times New Roman" w:cs="Times New Roman"/>
          <w:i/>
          <w:sz w:val="22"/>
        </w:rPr>
        <w:t>UE capability consideration</w:t>
      </w:r>
    </w:p>
    <w:p w14:paraId="23492F5B" w14:textId="77777777" w:rsidR="004E01CA" w:rsidRDefault="004E01CA" w:rsidP="004E01CA">
      <w:pPr>
        <w:spacing w:after="0"/>
        <w:rPr>
          <w:rFonts w:ascii="Times New Roman" w:hAnsi="Times New Roman" w:cs="Times New Roman"/>
        </w:rPr>
      </w:pPr>
    </w:p>
    <w:p w14:paraId="65C92AD3" w14:textId="49AA79CB" w:rsidR="00143DDB" w:rsidRPr="00143DDB" w:rsidRDefault="004E01CA" w:rsidP="004E01CA">
      <w:pPr>
        <w:spacing w:after="0" w:line="240" w:lineRule="auto"/>
        <w:jc w:val="both"/>
        <w:rPr>
          <w:rFonts w:ascii="Times New Roman" w:hAnsi="Times New Roman" w:cs="Times New Roman"/>
        </w:rPr>
      </w:pPr>
      <w:r w:rsidRPr="00AF1CFE">
        <w:rPr>
          <w:rFonts w:ascii="Times New Roman" w:hAnsi="Times New Roman" w:cs="Times New Roman"/>
        </w:rPr>
        <w:t xml:space="preserve">In this contribution, </w:t>
      </w:r>
      <w:r>
        <w:rPr>
          <w:rFonts w:ascii="Times New Roman" w:hAnsi="Times New Roman" w:cs="Times New Roman"/>
        </w:rPr>
        <w:t>we provide simulation results for various combinations and discuss further on remaining details for NR V2X synchronization mechanisms, signals, and procedures.</w:t>
      </w:r>
    </w:p>
    <w:p w14:paraId="2C1E0B9B" w14:textId="36F5E7BE" w:rsidR="004E01CA" w:rsidRDefault="004E01CA" w:rsidP="004E01CA">
      <w:pPr>
        <w:pStyle w:val="Heading1"/>
        <w:rPr>
          <w:rFonts w:ascii="Times New Roman" w:hAnsi="Times New Roman"/>
          <w:b/>
          <w:sz w:val="32"/>
          <w:szCs w:val="32"/>
        </w:rPr>
      </w:pPr>
      <w:r w:rsidRPr="004E01CA">
        <w:rPr>
          <w:rFonts w:ascii="Times New Roman" w:hAnsi="Times New Roman"/>
          <w:b/>
          <w:sz w:val="32"/>
          <w:szCs w:val="32"/>
        </w:rPr>
        <w:lastRenderedPageBreak/>
        <w:t>Design of Sidelink Synchronization Signals</w:t>
      </w:r>
    </w:p>
    <w:p w14:paraId="12C841E9" w14:textId="279551FA" w:rsidR="004E01CA" w:rsidRPr="004E01CA" w:rsidRDefault="004E01CA" w:rsidP="004E01CA">
      <w:pPr>
        <w:rPr>
          <w:lang w:val="en-GB" w:eastAsia="zh-CN"/>
        </w:rPr>
      </w:pPr>
      <w:r w:rsidRPr="00423817">
        <w:rPr>
          <w:rFonts w:ascii="Times New Roman" w:hAnsi="Times New Roman" w:cs="Times New Roman"/>
        </w:rPr>
        <w:t>It was agreed that the design of NR V2X sidelink synchronization signals (</w:t>
      </w:r>
      <w:r w:rsidRPr="004C1FE5">
        <w:rPr>
          <w:rFonts w:ascii="Times New Roman" w:hAnsi="Times New Roman" w:cs="Times New Roman"/>
        </w:rPr>
        <w:t>SLSS</w:t>
      </w:r>
      <w:r w:rsidRPr="00423817">
        <w:rPr>
          <w:rFonts w:ascii="Times New Roman" w:hAnsi="Times New Roman" w:cs="Times New Roman"/>
        </w:rPr>
        <w:t xml:space="preserve">) and PSBCH uses NR SSB structure as the starting point. It was also agreed that NR V2X synchronization signals include sidelink PSS (S-PSS) and sidelink SSS (S-SSS) and are structured with PSBCH in a block format, Sidelink SS Block (S-SSB). To </w:t>
      </w:r>
      <w:r w:rsidRPr="00423817">
        <w:rPr>
          <w:rFonts w:ascii="Times New Roman" w:eastAsia="SimSun" w:hAnsi="Times New Roman" w:cs="Times New Roman"/>
        </w:rPr>
        <w:t>minimize the standardization effort and the NR V2X UE detection complexity,</w:t>
      </w:r>
      <w:r w:rsidRPr="00423817">
        <w:rPr>
          <w:rFonts w:ascii="Times New Roman" w:hAnsi="Times New Roman" w:cs="Times New Roman"/>
        </w:rPr>
        <w:t xml:space="preserve"> the NR SSB structure may be used as the starting point. In the following sections, we discuss the design of S-SSB, including the sequence length, number of SLSS IDs, the order of symbols within the S-SSB, the number of OFDM symbols for PSBCH.</w:t>
      </w:r>
    </w:p>
    <w:p w14:paraId="1ABCD425" w14:textId="3DAB28C0" w:rsidR="00ED0A62" w:rsidRPr="002005C1" w:rsidRDefault="004E01CA" w:rsidP="002005C1">
      <w:pPr>
        <w:pStyle w:val="Heading2"/>
        <w:rPr>
          <w:rFonts w:ascii="Times New Roman" w:hAnsi="Times New Roman"/>
        </w:rPr>
      </w:pPr>
      <w:r w:rsidRPr="002005C1">
        <w:rPr>
          <w:rFonts w:ascii="Times New Roman" w:hAnsi="Times New Roman"/>
        </w:rPr>
        <w:t>Sequence length and number of NR SL-SSID</w:t>
      </w:r>
    </w:p>
    <w:p w14:paraId="2FD7679C" w14:textId="77777777" w:rsidR="004E01CA" w:rsidRPr="004E01CA" w:rsidRDefault="004E01CA" w:rsidP="004E01CA">
      <w:pPr>
        <w:jc w:val="both"/>
        <w:rPr>
          <w:rFonts w:ascii="Times New Roman" w:hAnsi="Times New Roman" w:cs="Times New Roman"/>
          <w:lang w:val="en-GB"/>
        </w:rPr>
      </w:pPr>
      <w:r w:rsidRPr="004E01CA">
        <w:rPr>
          <w:rFonts w:ascii="Times New Roman" w:hAnsi="Times New Roman" w:cs="Times New Roman"/>
          <w:lang w:val="en-GB"/>
        </w:rPr>
        <w:t xml:space="preserve">It was agreed that the sequence types for S-PSS and S-SSS are the same type as the M sequence for NR-PSS and the Gold sequence for NR-SSS, respectively. According to the agreements, at least for 15 kHz SCS NR S-PSS/S-SSS, the same or better coverage as that of LTE under the same Tx/Rx configuration should be guaranteed. Two sequence lengths have been discussed for NR SLSS, length-127 and length-255. It is understood that the length-255 sequence will have better correlation properties, however it occupies a larger bandwidth, i.e. up to 24 PRB. If 60kHz SCS needs to be supported, this will require the system to have 17.28MHz of minimum bandwidth for SSB. With the length-127 sequence, and power boosting or repetition of the PSS/SSS symbols in time domain, similar performance can be achieved. </w:t>
      </w:r>
    </w:p>
    <w:p w14:paraId="393D58FE" w14:textId="75AE8E94" w:rsidR="00170E45" w:rsidRPr="00D80DE5" w:rsidRDefault="004E01CA" w:rsidP="004E01CA">
      <w:pPr>
        <w:jc w:val="both"/>
        <w:rPr>
          <w:rFonts w:ascii="Times New Roman" w:hAnsi="Times New Roman" w:cs="Times New Roman"/>
        </w:rPr>
      </w:pPr>
      <w:r w:rsidRPr="004E01CA">
        <w:rPr>
          <w:rFonts w:ascii="Times New Roman" w:hAnsi="Times New Roman" w:cs="Times New Roman"/>
          <w:lang w:val="en-GB"/>
        </w:rPr>
        <w:t>It is possible that the larger bandwidth S-SSS may be used as reference symbols for channel estimation of PSBCH and reduce the use of DMRS for PSBCH. This may improve the coding rate of PSBCH. However, the larger sequence length will also increase the complexity of detection of sidelink ID. Considering this trade off, we prefer the sequence length of 127 with more flexibility, reduced complexity and reduced standardization effort</w:t>
      </w:r>
      <w:r w:rsidR="00CA054C">
        <w:rPr>
          <w:rFonts w:ascii="Times New Roman" w:hAnsi="Times New Roman" w:cs="Times New Roman"/>
        </w:rPr>
        <w:t xml:space="preserve"> </w:t>
      </w:r>
    </w:p>
    <w:p w14:paraId="03516998" w14:textId="53E79533" w:rsidR="006B75E8" w:rsidRDefault="00935B61" w:rsidP="00B65B04">
      <w:pPr>
        <w:jc w:val="both"/>
        <w:rPr>
          <w:rFonts w:ascii="Times New Roman" w:hAnsi="Times New Roman" w:cs="Times New Roman"/>
          <w:i/>
        </w:rPr>
      </w:pPr>
      <w:bookmarkStart w:id="3" w:name="_Hlk534989395"/>
      <w:r w:rsidRPr="00D80DE5">
        <w:rPr>
          <w:rFonts w:ascii="Times New Roman" w:hAnsi="Times New Roman" w:cs="Times New Roman"/>
          <w:b/>
          <w:i/>
          <w:u w:val="single"/>
        </w:rPr>
        <w:t xml:space="preserve">Proposal </w:t>
      </w:r>
      <w:r w:rsidR="006B75E8">
        <w:rPr>
          <w:rFonts w:ascii="Times New Roman" w:hAnsi="Times New Roman" w:cs="Times New Roman"/>
          <w:b/>
          <w:i/>
          <w:u w:val="single"/>
        </w:rPr>
        <w:t>1</w:t>
      </w:r>
      <w:r w:rsidRPr="00D80DE5">
        <w:rPr>
          <w:rFonts w:ascii="Times New Roman" w:hAnsi="Times New Roman" w:cs="Times New Roman"/>
          <w:b/>
          <w:i/>
          <w:u w:val="single"/>
        </w:rPr>
        <w:t>:</w:t>
      </w:r>
      <w:r w:rsidRPr="00D80DE5">
        <w:rPr>
          <w:rFonts w:ascii="Times New Roman" w:hAnsi="Times New Roman" w:cs="Times New Roman"/>
          <w:i/>
        </w:rPr>
        <w:t xml:space="preserve"> </w:t>
      </w:r>
      <w:r w:rsidR="004E01CA" w:rsidRPr="004E01CA">
        <w:rPr>
          <w:rFonts w:ascii="Times New Roman" w:hAnsi="Times New Roman" w:cs="Times New Roman"/>
          <w:i/>
        </w:rPr>
        <w:t>The S-PSS and S-SSS should be of length 127</w:t>
      </w:r>
      <w:r w:rsidR="00494388">
        <w:rPr>
          <w:rFonts w:ascii="Times New Roman" w:hAnsi="Times New Roman" w:cs="Times New Roman"/>
          <w:i/>
        </w:rPr>
        <w:t xml:space="preserve">. </w:t>
      </w:r>
    </w:p>
    <w:bookmarkEnd w:id="3"/>
    <w:p w14:paraId="4C826B11" w14:textId="77777777" w:rsidR="004E01CA" w:rsidRPr="00423817" w:rsidRDefault="004E01CA" w:rsidP="004E01CA">
      <w:pPr>
        <w:spacing w:beforeLines="50" w:before="120" w:afterLines="50" w:after="120"/>
        <w:jc w:val="both"/>
        <w:rPr>
          <w:rFonts w:ascii="Times New Roman" w:hAnsi="Times New Roman" w:cs="Times New Roman"/>
        </w:rPr>
      </w:pPr>
      <w:r w:rsidRPr="00423817">
        <w:rPr>
          <w:rFonts w:ascii="Times New Roman" w:eastAsia="DengXian" w:hAnsi="Times New Roman" w:cs="Times New Roman"/>
        </w:rPr>
        <w:t xml:space="preserve">For NR-SLSS, in </w:t>
      </w:r>
      <w:r w:rsidRPr="00423817">
        <w:rPr>
          <w:rFonts w:ascii="Times New Roman" w:eastAsia="DengXian" w:hAnsi="Times New Roman" w:cs="Times New Roman"/>
        </w:rPr>
        <w:fldChar w:fldCharType="begin"/>
      </w:r>
      <w:r w:rsidRPr="00423817">
        <w:rPr>
          <w:rFonts w:ascii="Times New Roman" w:eastAsia="DengXian" w:hAnsi="Times New Roman" w:cs="Times New Roman"/>
        </w:rPr>
        <w:instrText xml:space="preserve"> REF _Ref944151 \r \h  \* MERGEFORMAT </w:instrText>
      </w:r>
      <w:r w:rsidRPr="00423817">
        <w:rPr>
          <w:rFonts w:ascii="Times New Roman" w:eastAsia="DengXian" w:hAnsi="Times New Roman" w:cs="Times New Roman"/>
        </w:rPr>
      </w:r>
      <w:r w:rsidRPr="00423817">
        <w:rPr>
          <w:rFonts w:ascii="Times New Roman" w:eastAsia="DengXian" w:hAnsi="Times New Roman" w:cs="Times New Roman"/>
        </w:rPr>
        <w:fldChar w:fldCharType="separate"/>
      </w:r>
      <w:r w:rsidRPr="00423817">
        <w:rPr>
          <w:rFonts w:ascii="Times New Roman" w:eastAsia="DengXian" w:hAnsi="Times New Roman" w:cs="Times New Roman"/>
        </w:rPr>
        <w:t>0</w:t>
      </w:r>
      <w:r w:rsidRPr="00423817">
        <w:rPr>
          <w:rFonts w:ascii="Times New Roman" w:eastAsia="DengXian" w:hAnsi="Times New Roman" w:cs="Times New Roman"/>
        </w:rPr>
        <w:fldChar w:fldCharType="end"/>
      </w:r>
      <w:r w:rsidRPr="00423817">
        <w:rPr>
          <w:rFonts w:ascii="Times New Roman" w:eastAsia="DengXian" w:hAnsi="Times New Roman" w:cs="Times New Roman"/>
        </w:rPr>
        <w:t xml:space="preserve"> it was agreed that </w:t>
      </w:r>
      <w:r w:rsidRPr="00423817">
        <w:rPr>
          <w:rFonts w:ascii="Times New Roman" w:hAnsi="Times New Roman" w:cs="Times New Roman"/>
          <w:i/>
        </w:rPr>
        <w:t>if and, how to distinguish from NR Uu PSS and SSS sequences</w:t>
      </w:r>
      <w:r w:rsidRPr="00423817">
        <w:rPr>
          <w:rFonts w:ascii="Times New Roman" w:hAnsi="Times New Roman" w:cs="Times New Roman"/>
        </w:rPr>
        <w:t xml:space="preserve"> should be considered as part of S-SSB design. In </w:t>
      </w:r>
      <w:r w:rsidRPr="00423817">
        <w:rPr>
          <w:rFonts w:ascii="Times New Roman" w:hAnsi="Times New Roman" w:cs="Times New Roman"/>
        </w:rPr>
        <w:fldChar w:fldCharType="begin"/>
      </w:r>
      <w:r w:rsidRPr="00423817">
        <w:rPr>
          <w:rFonts w:ascii="Times New Roman" w:hAnsi="Times New Roman" w:cs="Times New Roman"/>
        </w:rPr>
        <w:instrText xml:space="preserve"> REF _Ref5096137 \r \h </w:instrText>
      </w:r>
      <w:r>
        <w:rPr>
          <w:rFonts w:ascii="Times New Roman" w:hAnsi="Times New Roman" w:cs="Times New Roman"/>
        </w:rPr>
        <w:instrText xml:space="preserve"> \* MERGEFORMAT </w:instrText>
      </w:r>
      <w:r w:rsidRPr="00423817">
        <w:rPr>
          <w:rFonts w:ascii="Times New Roman" w:hAnsi="Times New Roman" w:cs="Times New Roman"/>
        </w:rPr>
      </w:r>
      <w:r w:rsidRPr="00423817">
        <w:rPr>
          <w:rFonts w:ascii="Times New Roman" w:hAnsi="Times New Roman" w:cs="Times New Roman"/>
        </w:rPr>
        <w:fldChar w:fldCharType="separate"/>
      </w:r>
      <w:r w:rsidRPr="00423817">
        <w:rPr>
          <w:rFonts w:ascii="Times New Roman" w:hAnsi="Times New Roman" w:cs="Times New Roman"/>
        </w:rPr>
        <w:t>[2]</w:t>
      </w:r>
      <w:r w:rsidRPr="00423817">
        <w:rPr>
          <w:rFonts w:ascii="Times New Roman" w:hAnsi="Times New Roman" w:cs="Times New Roman"/>
        </w:rPr>
        <w:fldChar w:fldCharType="end"/>
      </w:r>
      <w:r w:rsidRPr="00423817">
        <w:rPr>
          <w:rFonts w:ascii="Times New Roman" w:hAnsi="Times New Roman" w:cs="Times New Roman"/>
        </w:rPr>
        <w:t xml:space="preserve">, it was also agreed to use M-sequence for NR-PSS and Gold sequence for NR-SSS. Since NR-Uu and NR-Sidelink may coexist in a same band, S-SSB must be unambiguously detected from NR-SSB. If Uu or Sidelink can be identified during the detection of PSS, it may reduce the complexity of the detection process and reduce the likelihood of detecting the wrong SSB. </w:t>
      </w:r>
    </w:p>
    <w:p w14:paraId="425246E3" w14:textId="77777777" w:rsidR="004E01CA" w:rsidRPr="00423817" w:rsidRDefault="004E01CA" w:rsidP="004E01CA">
      <w:pPr>
        <w:jc w:val="both"/>
        <w:rPr>
          <w:rFonts w:ascii="Times New Roman" w:hAnsi="Times New Roman" w:cs="Times New Roman"/>
        </w:rPr>
      </w:pPr>
      <w:r w:rsidRPr="00423817">
        <w:rPr>
          <w:rFonts w:ascii="Times New Roman" w:hAnsi="Times New Roman" w:cs="Times New Roman"/>
        </w:rPr>
        <w:t>For NR Uu, PSS sequences are based on the length 127 M-sequence as below.</w:t>
      </w:r>
    </w:p>
    <w:p w14:paraId="697658E4" w14:textId="77777777" w:rsidR="004E01CA" w:rsidRPr="00423817" w:rsidRDefault="004E01CA" w:rsidP="004E01CA">
      <w:pPr>
        <w:spacing w:line="288" w:lineRule="auto"/>
        <w:ind w:firstLineChars="100" w:firstLine="220"/>
        <w:jc w:val="both"/>
        <w:rPr>
          <w:rFonts w:ascii="Times New Roman" w:hAnsi="Times New Roman" w:cs="Times New Roman"/>
          <w:snapToGrid w:val="0"/>
          <w:szCs w:val="20"/>
          <w:lang w:val="en-GB"/>
        </w:rPr>
      </w:pPr>
      <w:r w:rsidRPr="00423817">
        <w:rPr>
          <w:rFonts w:ascii="Times New Roman" w:hAnsi="Times New Roman" w:cs="Times New Roman"/>
          <w:snapToGrid w:val="0"/>
          <w:szCs w:val="20"/>
          <w:lang w:val="en-GB"/>
        </w:rPr>
        <w:t xml:space="preserve">  </w:t>
      </w:r>
      <w:r w:rsidRPr="00423817">
        <w:rPr>
          <w:rFonts w:ascii="Times New Roman" w:eastAsia="Batang" w:hAnsi="Times New Roman" w:cs="Times New Roman"/>
          <w:kern w:val="2"/>
          <w:position w:val="-36"/>
          <w:sz w:val="20"/>
        </w:rPr>
        <w:object w:dxaOrig="2070" w:dyaOrig="900" w14:anchorId="12E67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45.1pt" o:ole="">
            <v:imagedata r:id="rId10" o:title=""/>
          </v:shape>
          <o:OLEObject Type="Embed" ProgID="Equation.DSMT4" ShapeID="_x0000_i1025" DrawAspect="Content" ObjectID="_1615749292" r:id="rId11"/>
        </w:object>
      </w:r>
    </w:p>
    <w:p w14:paraId="7C3D0847" w14:textId="77777777" w:rsidR="004E01CA" w:rsidRPr="00423817" w:rsidRDefault="004E01CA" w:rsidP="00EB2AFB">
      <w:pPr>
        <w:pStyle w:val="ListParagraph"/>
        <w:numPr>
          <w:ilvl w:val="0"/>
          <w:numId w:val="17"/>
        </w:numPr>
        <w:spacing w:after="160" w:line="288" w:lineRule="auto"/>
        <w:jc w:val="both"/>
        <w:rPr>
          <w:rFonts w:ascii="Times New Roman" w:hAnsi="Times New Roman" w:cs="Times New Roman"/>
        </w:rPr>
      </w:pPr>
      <w:r w:rsidRPr="00423817">
        <w:rPr>
          <w:rFonts w:ascii="Times New Roman" w:eastAsiaTheme="minorHAnsi" w:hAnsi="Times New Roman" w:cs="Times New Roman"/>
        </w:rPr>
        <w:t>Polynomial for shift register x(m): x7+x4+1, i.e., x(i+7) = (x(i+4) + x(</w:t>
      </w:r>
      <w:proofErr w:type="spellStart"/>
      <w:r w:rsidRPr="00423817">
        <w:rPr>
          <w:rFonts w:ascii="Times New Roman" w:eastAsiaTheme="minorHAnsi" w:hAnsi="Times New Roman" w:cs="Times New Roman"/>
        </w:rPr>
        <w:t>i</w:t>
      </w:r>
      <w:proofErr w:type="spellEnd"/>
      <w:r w:rsidRPr="00423817">
        <w:rPr>
          <w:rFonts w:ascii="Times New Roman" w:eastAsiaTheme="minorHAnsi" w:hAnsi="Times New Roman" w:cs="Times New Roman"/>
        </w:rPr>
        <w:t>)) mod 2</w:t>
      </w:r>
    </w:p>
    <w:p w14:paraId="4C7389BF" w14:textId="77777777" w:rsidR="004E01CA" w:rsidRPr="00423817" w:rsidRDefault="004E01CA" w:rsidP="00EB2AFB">
      <w:pPr>
        <w:pStyle w:val="ListParagraph"/>
        <w:numPr>
          <w:ilvl w:val="0"/>
          <w:numId w:val="17"/>
        </w:numPr>
        <w:spacing w:after="160" w:line="288" w:lineRule="auto"/>
        <w:jc w:val="both"/>
        <w:rPr>
          <w:rFonts w:ascii="Times New Roman" w:hAnsi="Times New Roman" w:cs="Times New Roman"/>
        </w:rPr>
      </w:pPr>
      <w:r w:rsidRPr="00423817">
        <w:rPr>
          <w:rFonts w:ascii="Times New Roman" w:eastAsiaTheme="minorHAnsi" w:hAnsi="Times New Roman" w:cs="Times New Roman"/>
        </w:rPr>
        <w:t>Initial value for the shift register is x(m)= [1 1 1 0 1 1 0]</w:t>
      </w:r>
    </w:p>
    <w:p w14:paraId="07784B44" w14:textId="77777777" w:rsidR="004E01CA" w:rsidRPr="00423817" w:rsidRDefault="004E01CA" w:rsidP="00EB2AFB">
      <w:pPr>
        <w:pStyle w:val="ListParagraph"/>
        <w:numPr>
          <w:ilvl w:val="0"/>
          <w:numId w:val="17"/>
        </w:numPr>
        <w:spacing w:after="160" w:line="288" w:lineRule="auto"/>
        <w:jc w:val="both"/>
        <w:rPr>
          <w:rFonts w:ascii="Times New Roman" w:hAnsi="Times New Roman" w:cs="Times New Roman"/>
        </w:rPr>
      </w:pPr>
      <w:r w:rsidRPr="00423817">
        <w:rPr>
          <w:rFonts w:ascii="Times New Roman" w:eastAsiaTheme="minorHAnsi" w:hAnsi="Times New Roman" w:cs="Times New Roman"/>
        </w:rPr>
        <w:t xml:space="preserve">Shift for x(m): 0, 43, 86 (3 sequences) corresponding to </w:t>
      </w:r>
      <m:oMath>
        <m:sSubSup>
          <m:sSubSupPr>
            <m:ctrlPr>
              <w:rPr>
                <w:rFonts w:ascii="Cambria Math" w:eastAsiaTheme="minorHAnsi" w:hAnsi="Cambria Math" w:cs="Times New Roman"/>
                <w:i/>
              </w:rPr>
            </m:ctrlPr>
          </m:sSubSupPr>
          <m:e>
            <m:r>
              <w:rPr>
                <w:rFonts w:ascii="Cambria Math" w:eastAsiaTheme="minorHAnsi" w:hAnsi="Cambria Math" w:cs="Times New Roman"/>
              </w:rPr>
              <m:t>N</m:t>
            </m:r>
          </m:e>
          <m:sub>
            <m:r>
              <w:rPr>
                <w:rFonts w:ascii="Cambria Math" w:eastAsiaTheme="minorHAnsi" w:hAnsi="Cambria Math" w:cs="Times New Roman"/>
              </w:rPr>
              <m:t>ID</m:t>
            </m:r>
          </m:sub>
          <m:sup>
            <m:r>
              <w:rPr>
                <w:rFonts w:ascii="Cambria Math" w:eastAsiaTheme="minorHAnsi" w:hAnsi="Cambria Math" w:cs="Times New Roman"/>
              </w:rPr>
              <m:t>2</m:t>
            </m:r>
          </m:sup>
        </m:sSubSup>
      </m:oMath>
      <w:r w:rsidRPr="00423817">
        <w:rPr>
          <w:rFonts w:ascii="Times New Roman" w:eastAsiaTheme="minorHAnsi" w:hAnsi="Times New Roman" w:cs="Times New Roman"/>
        </w:rPr>
        <w:t xml:space="preserve"> = 0,1,2</w:t>
      </w:r>
    </w:p>
    <w:p w14:paraId="2CEC323E" w14:textId="77777777" w:rsidR="004E01CA" w:rsidRPr="00423817" w:rsidRDefault="004E01CA" w:rsidP="004E01CA">
      <w:pPr>
        <w:spacing w:line="288" w:lineRule="auto"/>
        <w:jc w:val="both"/>
        <w:rPr>
          <w:rFonts w:ascii="Times New Roman" w:hAnsi="Times New Roman" w:cs="Times New Roman"/>
        </w:rPr>
      </w:pPr>
      <w:r w:rsidRPr="00423817">
        <w:rPr>
          <w:rFonts w:ascii="Times New Roman" w:hAnsi="Times New Roman" w:cs="Times New Roman"/>
        </w:rPr>
        <w:t xml:space="preserve">Therefore, the two approaches which may be used to create a sequence orthogonal to the NR Uu sequence, as discussed during the previous meetings, are: </w:t>
      </w:r>
    </w:p>
    <w:p w14:paraId="7C503363" w14:textId="77777777" w:rsidR="004E01CA" w:rsidRPr="00423817" w:rsidRDefault="004E01CA" w:rsidP="00EB2AFB">
      <w:pPr>
        <w:pStyle w:val="ListParagraph"/>
        <w:numPr>
          <w:ilvl w:val="0"/>
          <w:numId w:val="17"/>
        </w:numPr>
        <w:spacing w:after="160" w:line="288" w:lineRule="auto"/>
        <w:jc w:val="both"/>
        <w:rPr>
          <w:rFonts w:ascii="Times New Roman" w:eastAsiaTheme="minorHAnsi" w:hAnsi="Times New Roman" w:cs="Times New Roman"/>
        </w:rPr>
      </w:pPr>
      <w:r w:rsidRPr="00423817">
        <w:rPr>
          <w:rFonts w:ascii="Times New Roman" w:eastAsiaTheme="minorHAnsi" w:hAnsi="Times New Roman" w:cs="Times New Roman"/>
        </w:rPr>
        <w:t xml:space="preserve">Option 1: Using different shift values for the same sequence </w:t>
      </w:r>
    </w:p>
    <w:p w14:paraId="2BD04604" w14:textId="77777777" w:rsidR="004E01CA" w:rsidRPr="00423817" w:rsidRDefault="004E01CA" w:rsidP="00EB2AFB">
      <w:pPr>
        <w:pStyle w:val="ListParagraph"/>
        <w:numPr>
          <w:ilvl w:val="0"/>
          <w:numId w:val="17"/>
        </w:numPr>
        <w:spacing w:after="160" w:line="288" w:lineRule="auto"/>
        <w:jc w:val="both"/>
        <w:rPr>
          <w:rFonts w:ascii="Times New Roman" w:eastAsiaTheme="minorHAnsi" w:hAnsi="Times New Roman" w:cs="Times New Roman"/>
        </w:rPr>
      </w:pPr>
      <w:r w:rsidRPr="00423817">
        <w:rPr>
          <w:rFonts w:ascii="Times New Roman" w:eastAsiaTheme="minorHAnsi" w:hAnsi="Times New Roman" w:cs="Times New Roman"/>
        </w:rPr>
        <w:t xml:space="preserve">Option 2: Using different primitive polynomials of similar order and length of sequence </w:t>
      </w:r>
    </w:p>
    <w:p w14:paraId="701AD467" w14:textId="77777777" w:rsidR="004E01CA" w:rsidRPr="00423817" w:rsidRDefault="004E01CA" w:rsidP="004E01CA">
      <w:pPr>
        <w:jc w:val="both"/>
        <w:rPr>
          <w:rFonts w:ascii="Times New Roman" w:hAnsi="Times New Roman" w:cs="Times New Roman"/>
        </w:rPr>
      </w:pPr>
      <w:r w:rsidRPr="00423817">
        <w:rPr>
          <w:rFonts w:ascii="Times New Roman" w:hAnsi="Times New Roman" w:cs="Times New Roman"/>
        </w:rPr>
        <w:lastRenderedPageBreak/>
        <w:t xml:space="preserve">Using different shifts of the existing NR-PSS design to be more efficient for a receiver, </w:t>
      </w:r>
      <w:proofErr w:type="gramStart"/>
      <w:r w:rsidRPr="00423817">
        <w:rPr>
          <w:rFonts w:ascii="Times New Roman" w:hAnsi="Times New Roman" w:cs="Times New Roman"/>
        </w:rPr>
        <w:t>and also</w:t>
      </w:r>
      <w:proofErr w:type="gramEnd"/>
      <w:r w:rsidRPr="00423817">
        <w:rPr>
          <w:rFonts w:ascii="Times New Roman" w:hAnsi="Times New Roman" w:cs="Times New Roman"/>
        </w:rPr>
        <w:t xml:space="preserve"> offer better correlation properties with the existing NR-Uu.</w:t>
      </w:r>
    </w:p>
    <w:p w14:paraId="50536229" w14:textId="77777777" w:rsidR="004E01CA" w:rsidRPr="00423817" w:rsidRDefault="004E01CA" w:rsidP="004E01CA">
      <w:pPr>
        <w:pStyle w:val="BodyText"/>
        <w:rPr>
          <w:rFonts w:ascii="Times New Roman" w:hAnsi="Times New Roman" w:cs="Times New Roman"/>
          <w:i/>
        </w:rPr>
      </w:pPr>
      <w:r w:rsidRPr="00423817">
        <w:rPr>
          <w:rFonts w:ascii="Times New Roman" w:hAnsi="Times New Roman" w:cs="Times New Roman"/>
          <w:b/>
          <w:i/>
          <w:u w:val="single"/>
        </w:rPr>
        <w:t>Proposal 2</w:t>
      </w:r>
      <w:r w:rsidRPr="00423817">
        <w:rPr>
          <w:rFonts w:ascii="Times New Roman" w:hAnsi="Times New Roman" w:cs="Times New Roman"/>
          <w:b/>
          <w:i/>
        </w:rPr>
        <w:t xml:space="preserve">: </w:t>
      </w:r>
      <w:r w:rsidRPr="00423817">
        <w:rPr>
          <w:rFonts w:ascii="Times New Roman" w:hAnsi="Times New Roman" w:cs="Times New Roman"/>
          <w:i/>
        </w:rPr>
        <w:t xml:space="preserve">Different shifts of the NR-PSS sequence should be used for S-PSS to differentiate it from NR Uu PSS. The values for the shifts should be further evaluated. </w:t>
      </w:r>
    </w:p>
    <w:p w14:paraId="29E9AAB8" w14:textId="77777777" w:rsidR="004E01CA" w:rsidRPr="00423817" w:rsidRDefault="004E01CA" w:rsidP="004E01CA">
      <w:pPr>
        <w:jc w:val="both"/>
        <w:rPr>
          <w:rFonts w:ascii="Times New Roman" w:hAnsi="Times New Roman" w:cs="Times New Roman"/>
        </w:rPr>
      </w:pPr>
      <w:r w:rsidRPr="00423817">
        <w:rPr>
          <w:rFonts w:ascii="Times New Roman" w:hAnsi="Times New Roman" w:cs="Times New Roman"/>
        </w:rPr>
        <w:t>Since in the synchronization process, PSS is detected first, if the NR-V2X PSS is designed to be orthogonal to the NR Uu PSS, the UE will be able to unambiguously identify the source. This may be the distinguishing factor between NR-Uu SSB and S-SSB. However, once the PSS is detected, an SSS using a Gold sequence, identical to NR-Uu, may be used in S-SSB for the lowest specification impact.</w:t>
      </w:r>
    </w:p>
    <w:p w14:paraId="044716EF" w14:textId="77777777" w:rsidR="004E01CA" w:rsidRPr="00423817" w:rsidRDefault="004E01CA" w:rsidP="004E01CA">
      <w:pPr>
        <w:pStyle w:val="BodyText"/>
        <w:rPr>
          <w:rFonts w:ascii="Times New Roman" w:hAnsi="Times New Roman" w:cs="Times New Roman"/>
          <w:i/>
        </w:rPr>
      </w:pPr>
      <w:r w:rsidRPr="00423817">
        <w:rPr>
          <w:rFonts w:ascii="Times New Roman" w:hAnsi="Times New Roman" w:cs="Times New Roman"/>
          <w:b/>
          <w:i/>
          <w:u w:val="single"/>
        </w:rPr>
        <w:t>Proposal 3</w:t>
      </w:r>
      <w:r w:rsidRPr="00423817">
        <w:rPr>
          <w:rFonts w:ascii="Times New Roman" w:hAnsi="Times New Roman" w:cs="Times New Roman"/>
          <w:i/>
        </w:rPr>
        <w:t xml:space="preserve">: The NR-SSS Gold sequences are reused for S-SSS. </w:t>
      </w:r>
    </w:p>
    <w:p w14:paraId="36478A3E" w14:textId="77777777" w:rsidR="004E01CA" w:rsidRPr="00423817" w:rsidRDefault="004E01CA" w:rsidP="004E01CA">
      <w:pPr>
        <w:spacing w:after="120"/>
        <w:jc w:val="both"/>
        <w:rPr>
          <w:rFonts w:ascii="Times New Roman" w:eastAsia="Malgun Gothic" w:hAnsi="Times New Roman" w:cs="Times New Roman"/>
          <w:i/>
        </w:rPr>
      </w:pPr>
      <w:r w:rsidRPr="00423817">
        <w:rPr>
          <w:rFonts w:ascii="Times New Roman" w:eastAsia="SimSun" w:hAnsi="Times New Roman" w:cs="Times New Roman"/>
          <w:lang w:val="en-GB"/>
        </w:rPr>
        <w:t xml:space="preserve">NR V2X introduces many new use cases. </w:t>
      </w:r>
      <w:r w:rsidRPr="00423817">
        <w:rPr>
          <w:rFonts w:ascii="Times New Roman" w:hAnsi="Times New Roman" w:cs="Times New Roman"/>
        </w:rPr>
        <w:t xml:space="preserve">In some use cases the SLID may be reserved, e.g. with platooning all the participants of a platoon may use the platoon leader as a synchronization source. In the US highway scenario, many platoons may operate and collide if SLIDs are not unique. Also, considering the expected increased density of cells in NR (e.g., doubled to 1008 in NR from 504 in LTE), SLID may be used potentially for different coverage and indication status. Hence, sidelink capacity for NR V2X may need to be increased as compared to LTE V2X. If we use 2 S-PSS for </w:t>
      </w:r>
      <w:r w:rsidRPr="00423817">
        <w:rPr>
          <w:rFonts w:ascii="Times New Roman" w:eastAsia="SimSun" w:hAnsi="Times New Roman" w:cs="Times New Roman"/>
        </w:rPr>
        <w:t>in-</w:t>
      </w:r>
      <w:r w:rsidRPr="00423817">
        <w:rPr>
          <w:rFonts w:ascii="Times New Roman" w:hAnsi="Times New Roman" w:cs="Times New Roman"/>
        </w:rPr>
        <w:t xml:space="preserve">coverage/out-of-coverage indication, and 336 SLID in each coverage group using the same SSS design as NR Uu, we may support a total 672 unique SLID, i.e. </w:t>
      </w:r>
      <w:r w:rsidRPr="00423817">
        <w:rPr>
          <w:rFonts w:ascii="Times New Roman" w:hAnsi="Times New Roman" w:cs="Times New Roman"/>
          <w:position w:val="-10"/>
        </w:rPr>
        <w:object w:dxaOrig="405" w:dyaOrig="345" w14:anchorId="2EFCA84C">
          <v:shape id="_x0000_i1026" type="#_x0000_t75" style="width:21.3pt;height:16.9pt" o:ole="">
            <v:imagedata r:id="rId12" o:title=""/>
          </v:shape>
          <o:OLEObject Type="Embed" ProgID="Equation.DSMT4" ShapeID="_x0000_i1026" DrawAspect="Content" ObjectID="_1615749293" r:id="rId13"/>
        </w:object>
      </w:r>
      <w:r w:rsidRPr="00423817">
        <w:rPr>
          <w:rFonts w:ascii="Times New Roman" w:hAnsi="Times New Roman" w:cs="Times New Roman"/>
        </w:rPr>
        <w:t xml:space="preserve">in {0, 1, … , 335} with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ID</m:t>
            </m:r>
          </m:sub>
          <m:sup>
            <m:r>
              <w:rPr>
                <w:rFonts w:ascii="Cambria Math" w:hAnsi="Cambria Math" w:cs="Times New Roman"/>
              </w:rPr>
              <m:t>(2)</m:t>
            </m:r>
          </m:sup>
        </m:sSubSup>
        <m:r>
          <w:rPr>
            <w:rFonts w:ascii="Cambria Math" w:hAnsi="Cambria Math" w:cs="Times New Roman"/>
          </w:rPr>
          <m:t>=0</m:t>
        </m:r>
      </m:oMath>
      <w:r w:rsidRPr="00423817">
        <w:rPr>
          <w:rFonts w:ascii="Times New Roman" w:hAnsi="Times New Roman" w:cs="Times New Roman"/>
        </w:rPr>
        <w:t xml:space="preserve"> for in-coverage and SLSS ID set </w:t>
      </w:r>
      <w:r w:rsidRPr="00423817">
        <w:rPr>
          <w:rFonts w:ascii="Times New Roman" w:hAnsi="Times New Roman" w:cs="Times New Roman"/>
          <w:position w:val="-10"/>
        </w:rPr>
        <w:object w:dxaOrig="405" w:dyaOrig="345" w14:anchorId="2DD12B99">
          <v:shape id="_x0000_i1027" type="#_x0000_t75" style="width:21.3pt;height:16.9pt" o:ole="">
            <v:imagedata r:id="rId14" o:title=""/>
          </v:shape>
          <o:OLEObject Type="Embed" ProgID="Equation.DSMT4" ShapeID="_x0000_i1027" DrawAspect="Content" ObjectID="_1615749294" r:id="rId15"/>
        </w:object>
      </w:r>
      <w:r w:rsidRPr="00423817">
        <w:rPr>
          <w:rFonts w:ascii="Times New Roman" w:hAnsi="Times New Roman" w:cs="Times New Roman"/>
        </w:rPr>
        <w:t xml:space="preserve"> in {336,337,…,671} when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ID</m:t>
            </m:r>
          </m:sub>
          <m:sup>
            <m:r>
              <w:rPr>
                <w:rFonts w:ascii="Cambria Math" w:hAnsi="Cambria Math" w:cs="Times New Roman"/>
              </w:rPr>
              <m:t>(2)</m:t>
            </m:r>
          </m:sup>
        </m:sSubSup>
        <m:r>
          <w:rPr>
            <w:rFonts w:ascii="Cambria Math" w:hAnsi="Cambria Math" w:cs="Times New Roman"/>
          </w:rPr>
          <m:t>=1</m:t>
        </m:r>
      </m:oMath>
      <w:r w:rsidRPr="00423817">
        <w:rPr>
          <w:rFonts w:ascii="Times New Roman" w:hAnsi="Times New Roman" w:cs="Times New Roman"/>
        </w:rPr>
        <w:t xml:space="preserve"> for out-of-coverage.</w:t>
      </w:r>
    </w:p>
    <w:p w14:paraId="48D735B3" w14:textId="718F47EF" w:rsidR="00ED0A62" w:rsidRDefault="004E01CA" w:rsidP="004E01CA">
      <w:pPr>
        <w:jc w:val="both"/>
        <w:rPr>
          <w:rFonts w:ascii="Times New Roman" w:hAnsi="Times New Roman" w:cs="Times New Roman"/>
          <w:i/>
        </w:rPr>
      </w:pPr>
      <w:r w:rsidRPr="00423817">
        <w:rPr>
          <w:rFonts w:ascii="Times New Roman" w:hAnsi="Times New Roman" w:cs="Times New Roman"/>
          <w:b/>
          <w:i/>
          <w:u w:val="single"/>
        </w:rPr>
        <w:t>Proposal 4</w:t>
      </w:r>
      <w:r w:rsidRPr="00423817">
        <w:rPr>
          <w:rFonts w:ascii="Times New Roman" w:hAnsi="Times New Roman" w:cs="Times New Roman"/>
          <w:i/>
        </w:rPr>
        <w:t>: The total number of SLSS IDs supported should be 672, assuming 2 values of coverage indicator are indicated using S-PSS</w:t>
      </w:r>
      <w:r w:rsidR="00ED0A62">
        <w:rPr>
          <w:rFonts w:ascii="Times New Roman" w:hAnsi="Times New Roman" w:cs="Times New Roman"/>
          <w:i/>
        </w:rPr>
        <w:t>.</w:t>
      </w:r>
    </w:p>
    <w:p w14:paraId="7FEC8AA0" w14:textId="7EC6D5D3" w:rsidR="00F21CCE" w:rsidRPr="002005C1" w:rsidRDefault="004E01CA" w:rsidP="002005C1">
      <w:pPr>
        <w:pStyle w:val="Heading2"/>
        <w:rPr>
          <w:rFonts w:ascii="Times New Roman" w:hAnsi="Times New Roman"/>
        </w:rPr>
      </w:pPr>
      <w:r w:rsidRPr="002005C1">
        <w:rPr>
          <w:rFonts w:ascii="Times New Roman" w:hAnsi="Times New Roman"/>
        </w:rPr>
        <w:t>SSB Structures and Simulations</w:t>
      </w:r>
    </w:p>
    <w:p w14:paraId="17DF9E05" w14:textId="77777777" w:rsidR="004E01CA" w:rsidRPr="00423817" w:rsidRDefault="004E01CA" w:rsidP="004E01CA">
      <w:pPr>
        <w:jc w:val="both"/>
        <w:rPr>
          <w:rFonts w:ascii="Times New Roman" w:hAnsi="Times New Roman" w:cs="Times New Roman"/>
        </w:rPr>
      </w:pPr>
      <w:bookmarkStart w:id="4" w:name="_Hlk534989389"/>
      <w:r w:rsidRPr="00423817">
        <w:rPr>
          <w:rFonts w:ascii="Times New Roman" w:hAnsi="Times New Roman" w:cs="Times New Roman"/>
        </w:rPr>
        <w:t>For the agreed SSB combinations, there were various variables considered to generate four combinations. These variables were:</w:t>
      </w:r>
    </w:p>
    <w:p w14:paraId="78BDE2BB" w14:textId="77777777" w:rsidR="004E01CA" w:rsidRPr="00423817" w:rsidRDefault="004E01CA" w:rsidP="00EB2AFB">
      <w:pPr>
        <w:pStyle w:val="ListParagraph"/>
        <w:numPr>
          <w:ilvl w:val="0"/>
          <w:numId w:val="21"/>
        </w:numPr>
        <w:spacing w:after="160"/>
        <w:jc w:val="both"/>
        <w:rPr>
          <w:rFonts w:ascii="Times New Roman" w:hAnsi="Times New Roman" w:cs="Times New Roman"/>
        </w:rPr>
      </w:pPr>
      <w:r w:rsidRPr="00423817">
        <w:rPr>
          <w:rFonts w:ascii="Times New Roman" w:hAnsi="Times New Roman" w:cs="Times New Roman"/>
        </w:rPr>
        <w:t>Number of RBs = 12, 20, 24</w:t>
      </w:r>
    </w:p>
    <w:p w14:paraId="27B013A0" w14:textId="77777777" w:rsidR="004E01CA" w:rsidRPr="00423817" w:rsidRDefault="004E01CA" w:rsidP="00EB2AFB">
      <w:pPr>
        <w:pStyle w:val="ListParagraph"/>
        <w:numPr>
          <w:ilvl w:val="0"/>
          <w:numId w:val="21"/>
        </w:numPr>
        <w:spacing w:after="160"/>
        <w:jc w:val="both"/>
        <w:rPr>
          <w:rFonts w:ascii="Times New Roman" w:hAnsi="Times New Roman" w:cs="Times New Roman"/>
        </w:rPr>
      </w:pPr>
      <w:r w:rsidRPr="00423817">
        <w:rPr>
          <w:rFonts w:ascii="Times New Roman" w:hAnsi="Times New Roman" w:cs="Times New Roman"/>
        </w:rPr>
        <w:t>Number of PSS/SSS symbols = 1, 2</w:t>
      </w:r>
    </w:p>
    <w:p w14:paraId="28EDA5FC" w14:textId="77777777" w:rsidR="004E01CA" w:rsidRPr="00423817" w:rsidRDefault="004E01CA" w:rsidP="00EB2AFB">
      <w:pPr>
        <w:pStyle w:val="ListParagraph"/>
        <w:numPr>
          <w:ilvl w:val="0"/>
          <w:numId w:val="21"/>
        </w:numPr>
        <w:spacing w:after="160"/>
        <w:jc w:val="both"/>
        <w:rPr>
          <w:rFonts w:ascii="Times New Roman" w:hAnsi="Times New Roman" w:cs="Times New Roman"/>
        </w:rPr>
      </w:pPr>
      <w:r w:rsidRPr="00423817">
        <w:rPr>
          <w:rFonts w:ascii="Times New Roman" w:hAnsi="Times New Roman" w:cs="Times New Roman"/>
        </w:rPr>
        <w:t>Sequence length = 127, 255</w:t>
      </w:r>
    </w:p>
    <w:p w14:paraId="40058B9D" w14:textId="77777777" w:rsidR="004E01CA" w:rsidRPr="00423817" w:rsidRDefault="004E01CA" w:rsidP="004E01CA">
      <w:pPr>
        <w:jc w:val="both"/>
        <w:rPr>
          <w:rFonts w:ascii="Times New Roman" w:hAnsi="Times New Roman" w:cs="Times New Roman"/>
        </w:rPr>
      </w:pPr>
      <w:r w:rsidRPr="00423817">
        <w:rPr>
          <w:rFonts w:ascii="Times New Roman" w:hAnsi="Times New Roman" w:cs="Times New Roman"/>
        </w:rPr>
        <w:t>However, the structure and the order of symbols were not considered as well as the number of symbols for PSBCH were not considered. In NR-PBCH, 48 REs were used. To maintain the same coding rate as NR-PBCH, for combination 1 (12 PRBs), the number of OFDM symbol for PSBCH should be increased to at least 4. If the coverage needs to be increased, this may be repeated, i.e. the number of REs may be increased in any of the combinations. In this contribution, we only consider sequences of length 127. We consider two different structures for combination 2 by modifying the symbol order (referred in this contribution as 2a and 2b)</w:t>
      </w:r>
    </w:p>
    <w:p w14:paraId="2FC9E26C" w14:textId="77777777" w:rsidR="004E01CA" w:rsidRPr="00423817" w:rsidRDefault="004E01CA" w:rsidP="00EB2AFB">
      <w:pPr>
        <w:pStyle w:val="ListParagraph"/>
        <w:numPr>
          <w:ilvl w:val="0"/>
          <w:numId w:val="20"/>
        </w:numPr>
        <w:spacing w:after="160"/>
        <w:jc w:val="both"/>
        <w:rPr>
          <w:rFonts w:ascii="Times New Roman" w:hAnsi="Times New Roman" w:cs="Times New Roman"/>
        </w:rPr>
      </w:pPr>
      <w:r w:rsidRPr="00423817">
        <w:rPr>
          <w:rFonts w:ascii="Times New Roman" w:hAnsi="Times New Roman" w:cs="Times New Roman"/>
        </w:rPr>
        <w:t>Combination 1: [PSS, PSS, PBCH, SSS, SSS, PBCH, PBCH, PBCH], 12 PRB, 127 length sequences</w:t>
      </w:r>
    </w:p>
    <w:p w14:paraId="6F0021A6" w14:textId="77777777" w:rsidR="004E01CA" w:rsidRPr="00423817" w:rsidRDefault="004E01CA" w:rsidP="00EB2AFB">
      <w:pPr>
        <w:pStyle w:val="ListParagraph"/>
        <w:numPr>
          <w:ilvl w:val="0"/>
          <w:numId w:val="20"/>
        </w:numPr>
        <w:spacing w:after="160"/>
        <w:jc w:val="both"/>
        <w:rPr>
          <w:rFonts w:ascii="Times New Roman" w:hAnsi="Times New Roman" w:cs="Times New Roman"/>
        </w:rPr>
      </w:pPr>
      <w:r w:rsidRPr="00423817">
        <w:rPr>
          <w:rFonts w:ascii="Times New Roman" w:hAnsi="Times New Roman" w:cs="Times New Roman"/>
        </w:rPr>
        <w:t>Combination 2a: [PSS, PSS, PBCH, SSS, SSS, PBCH], 20 PRB, 127 length sequences</w:t>
      </w:r>
    </w:p>
    <w:p w14:paraId="7317C407" w14:textId="77777777" w:rsidR="004E01CA" w:rsidRPr="00423817" w:rsidRDefault="004E01CA" w:rsidP="00EB2AFB">
      <w:pPr>
        <w:pStyle w:val="ListParagraph"/>
        <w:numPr>
          <w:ilvl w:val="0"/>
          <w:numId w:val="20"/>
        </w:numPr>
        <w:spacing w:after="160"/>
        <w:jc w:val="both"/>
        <w:rPr>
          <w:rFonts w:ascii="Times New Roman" w:hAnsi="Times New Roman" w:cs="Times New Roman"/>
        </w:rPr>
      </w:pPr>
      <w:r w:rsidRPr="00423817">
        <w:rPr>
          <w:rFonts w:ascii="Times New Roman" w:hAnsi="Times New Roman" w:cs="Times New Roman"/>
        </w:rPr>
        <w:t>Combination 2b: [PSS, PSS, SSS, SSS, PBCH, PBCH], 20 PRB, 127 length sequences</w:t>
      </w:r>
    </w:p>
    <w:p w14:paraId="71C841F1" w14:textId="77777777" w:rsidR="004E01CA" w:rsidRPr="00423817" w:rsidRDefault="004E01CA" w:rsidP="00EB2AFB">
      <w:pPr>
        <w:pStyle w:val="ListParagraph"/>
        <w:numPr>
          <w:ilvl w:val="0"/>
          <w:numId w:val="20"/>
        </w:numPr>
        <w:spacing w:after="160"/>
        <w:jc w:val="both"/>
        <w:rPr>
          <w:rFonts w:ascii="Times New Roman" w:hAnsi="Times New Roman" w:cs="Times New Roman"/>
        </w:rPr>
      </w:pPr>
      <w:r w:rsidRPr="00423817">
        <w:rPr>
          <w:rFonts w:ascii="Times New Roman" w:hAnsi="Times New Roman" w:cs="Times New Roman"/>
        </w:rPr>
        <w:t>Combination 3: [PSS, PBCH, SSS, PBCH], 20 PRB, 127 length sequences, NR Like combination</w:t>
      </w:r>
    </w:p>
    <w:p w14:paraId="2A96AF11" w14:textId="77777777" w:rsidR="004E01CA" w:rsidRPr="00423817" w:rsidRDefault="004E01CA" w:rsidP="004E01CA">
      <w:pPr>
        <w:jc w:val="both"/>
        <w:rPr>
          <w:rFonts w:ascii="Times New Roman" w:hAnsi="Times New Roman" w:cs="Times New Roman"/>
        </w:rPr>
      </w:pPr>
      <w:r w:rsidRPr="00423817">
        <w:rPr>
          <w:rFonts w:ascii="Times New Roman" w:hAnsi="Times New Roman" w:cs="Times New Roman"/>
        </w:rPr>
        <w:t xml:space="preserve">The same power is transmitted in all these combinations. Due to nulled sub-carriers, combination 2a, 2b and 3 have the advantage of power boosting for PSS, whereas combination 1 doesn’t have any power boosting. Combination 1, 2a and 2b has two symbols transmitted for PSS/SSS, so the total energy is larger as compared to Combination 3. For combination 1, 4 OFDM symbols are used for PSBCH. Different permutations are possible for the location of the PBCH symbols. For a simple apple-apple comparison with combination 2a, we </w:t>
      </w:r>
      <w:r w:rsidRPr="00423817">
        <w:rPr>
          <w:rFonts w:ascii="Times New Roman" w:hAnsi="Times New Roman" w:cs="Times New Roman"/>
        </w:rPr>
        <w:lastRenderedPageBreak/>
        <w:t xml:space="preserve">use only one OFDM symbol gap between PSS and SSS. However, as OFDM symbols of PBCH may be farther in time from SSS, SSS should not be used to improve the channel estimation for PBCH. Only DMRS for PSBCH should be used. This has not been considered in this </w:t>
      </w:r>
      <w:proofErr w:type="gramStart"/>
      <w:r w:rsidRPr="00423817">
        <w:rPr>
          <w:rFonts w:ascii="Times New Roman" w:hAnsi="Times New Roman" w:cs="Times New Roman"/>
        </w:rPr>
        <w:t>contribution, but</w:t>
      </w:r>
      <w:proofErr w:type="gramEnd"/>
      <w:r w:rsidRPr="00423817">
        <w:rPr>
          <w:rFonts w:ascii="Times New Roman" w:hAnsi="Times New Roman" w:cs="Times New Roman"/>
        </w:rPr>
        <w:t xml:space="preserve"> should be considered in the final structure design.</w:t>
      </w:r>
    </w:p>
    <w:p w14:paraId="71C6E408" w14:textId="77777777" w:rsidR="004E01CA" w:rsidRPr="00423817" w:rsidRDefault="004E01CA" w:rsidP="004E01CA">
      <w:pPr>
        <w:jc w:val="both"/>
        <w:rPr>
          <w:rFonts w:ascii="Times New Roman" w:hAnsi="Times New Roman" w:cs="Times New Roman"/>
        </w:rPr>
      </w:pPr>
      <w:r w:rsidRPr="00423817">
        <w:rPr>
          <w:rFonts w:ascii="Times New Roman" w:hAnsi="Times New Roman" w:cs="Times New Roman"/>
        </w:rPr>
        <w:t>At the receiver, multiple hypotheses testing is performed on the combined correlation of S-PSS symbols to estimate the frequency offset in two symbol cases. PSS is used to estimate the channel for coherent detection of SSS. By jointly detecting S-PSS and S-SSS we compute the SLID. For NR V2X S-PSS and S-SSS, it was agreed that the detection probability of S-PSS/S-SSS at -6dB should be considered as performance metric for V2X sidelink synchronization.</w:t>
      </w:r>
    </w:p>
    <w:p w14:paraId="33D65877" w14:textId="76270455" w:rsidR="00ED0A62" w:rsidRDefault="004E01CA" w:rsidP="004E01CA">
      <w:pPr>
        <w:jc w:val="both"/>
        <w:rPr>
          <w:rFonts w:ascii="Times New Roman" w:hAnsi="Times New Roman" w:cs="Times New Roman"/>
          <w:i/>
        </w:rPr>
      </w:pPr>
      <w:r w:rsidRPr="00423817">
        <w:rPr>
          <w:rFonts w:ascii="Times New Roman" w:hAnsi="Times New Roman" w:cs="Times New Roman"/>
        </w:rPr>
        <w:t xml:space="preserve">For the CDL-V2X channel model dual mobility is used. All the speeds indicated in document are absolute speeds of each vehicle and hence the relative speeds may be up to 2x of the indicated speeds. Other simulation assumptions are summarized in Annex. In the section below, pros and cons of different combinations are discussed and in the section that follows we show the simulations results of the various </w:t>
      </w:r>
      <w:proofErr w:type="gramStart"/>
      <w:r w:rsidRPr="00423817">
        <w:rPr>
          <w:rFonts w:ascii="Times New Roman" w:hAnsi="Times New Roman" w:cs="Times New Roman"/>
        </w:rPr>
        <w:t>scenarios.</w:t>
      </w:r>
      <w:r w:rsidR="00D604AE">
        <w:rPr>
          <w:rFonts w:ascii="Times New Roman" w:hAnsi="Times New Roman" w:cs="Times New Roman"/>
          <w:i/>
        </w:rPr>
        <w:t>.</w:t>
      </w:r>
      <w:bookmarkEnd w:id="4"/>
      <w:proofErr w:type="gramEnd"/>
    </w:p>
    <w:p w14:paraId="33A2783C" w14:textId="6835F028" w:rsidR="00D604AE" w:rsidRPr="00330B5E" w:rsidRDefault="004E01CA" w:rsidP="00D604AE">
      <w:pPr>
        <w:pStyle w:val="Heading3"/>
        <w:tabs>
          <w:tab w:val="clear" w:pos="1004"/>
          <w:tab w:val="num" w:pos="630"/>
        </w:tabs>
        <w:ind w:hanging="1004"/>
        <w:rPr>
          <w:rFonts w:ascii="Times New Roman" w:hAnsi="Times New Roman"/>
          <w:szCs w:val="32"/>
        </w:rPr>
      </w:pPr>
      <w:r w:rsidRPr="004E01CA">
        <w:rPr>
          <w:rFonts w:ascii="Times New Roman" w:hAnsi="Times New Roman"/>
          <w:szCs w:val="32"/>
        </w:rPr>
        <w:t>Pros and Cons of Different Combinatio</w:t>
      </w:r>
      <w:r>
        <w:rPr>
          <w:rFonts w:ascii="Times New Roman" w:hAnsi="Times New Roman"/>
          <w:szCs w:val="32"/>
        </w:rPr>
        <w:t>ns</w:t>
      </w:r>
    </w:p>
    <w:tbl>
      <w:tblPr>
        <w:tblStyle w:val="GridTable5Dark-Accent1"/>
        <w:tblW w:w="0" w:type="auto"/>
        <w:tblLook w:val="04A0" w:firstRow="1" w:lastRow="0" w:firstColumn="1" w:lastColumn="0" w:noHBand="0" w:noVBand="1"/>
      </w:tblPr>
      <w:tblGrid>
        <w:gridCol w:w="2155"/>
        <w:gridCol w:w="3690"/>
        <w:gridCol w:w="3780"/>
      </w:tblGrid>
      <w:tr w:rsidR="004E01CA" w:rsidRPr="00B24CEE" w14:paraId="76763BCC" w14:textId="77777777" w:rsidTr="004238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7BBD3191" w14:textId="77777777" w:rsidR="004E01CA" w:rsidRPr="00423817" w:rsidRDefault="004E01CA" w:rsidP="00423817">
            <w:pPr>
              <w:rPr>
                <w:rFonts w:ascii="Times New Roman" w:hAnsi="Times New Roman" w:cs="Times New Roman"/>
              </w:rPr>
            </w:pPr>
            <w:r w:rsidRPr="00423817">
              <w:rPr>
                <w:rFonts w:ascii="Times New Roman" w:hAnsi="Times New Roman" w:cs="Times New Roman"/>
              </w:rPr>
              <w:t>Combinations for SS Structure</w:t>
            </w:r>
          </w:p>
        </w:tc>
        <w:tc>
          <w:tcPr>
            <w:tcW w:w="3690" w:type="dxa"/>
          </w:tcPr>
          <w:p w14:paraId="2423730D" w14:textId="77777777" w:rsidR="004E01CA" w:rsidRPr="00423817" w:rsidRDefault="004E01CA" w:rsidP="0042381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423817">
              <w:rPr>
                <w:rFonts w:ascii="Times New Roman" w:hAnsi="Times New Roman" w:cs="Times New Roman"/>
              </w:rPr>
              <w:t xml:space="preserve">Pros </w:t>
            </w:r>
          </w:p>
        </w:tc>
        <w:tc>
          <w:tcPr>
            <w:tcW w:w="3780" w:type="dxa"/>
          </w:tcPr>
          <w:p w14:paraId="7F01786F" w14:textId="77777777" w:rsidR="004E01CA" w:rsidRPr="00423817" w:rsidRDefault="004E01CA" w:rsidP="0042381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423817">
              <w:rPr>
                <w:rFonts w:ascii="Times New Roman" w:hAnsi="Times New Roman" w:cs="Times New Roman"/>
              </w:rPr>
              <w:t>Cons</w:t>
            </w:r>
          </w:p>
        </w:tc>
      </w:tr>
      <w:tr w:rsidR="004E01CA" w:rsidRPr="005D5AFB" w14:paraId="2923674D" w14:textId="77777777" w:rsidTr="004238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30E0FC84" w14:textId="77777777" w:rsidR="004E01CA" w:rsidRPr="00423817" w:rsidRDefault="004E01CA" w:rsidP="00423817">
            <w:pPr>
              <w:spacing w:after="0"/>
              <w:rPr>
                <w:rFonts w:ascii="Times New Roman" w:hAnsi="Times New Roman" w:cs="Times New Roman"/>
              </w:rPr>
            </w:pPr>
            <w:r w:rsidRPr="00423817">
              <w:rPr>
                <w:rFonts w:ascii="Times New Roman" w:hAnsi="Times New Roman" w:cs="Times New Roman"/>
              </w:rPr>
              <w:t xml:space="preserve">Combination 1 </w:t>
            </w:r>
          </w:p>
          <w:p w14:paraId="42443416" w14:textId="77777777" w:rsidR="004E01CA" w:rsidRPr="00423817" w:rsidRDefault="004E01CA" w:rsidP="00423817">
            <w:pPr>
              <w:spacing w:after="0"/>
              <w:rPr>
                <w:rFonts w:ascii="Times New Roman" w:hAnsi="Times New Roman" w:cs="Times New Roman"/>
              </w:rPr>
            </w:pPr>
          </w:p>
        </w:tc>
        <w:tc>
          <w:tcPr>
            <w:tcW w:w="3690" w:type="dxa"/>
          </w:tcPr>
          <w:p w14:paraId="4D8F0B8E"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Reduced number of RB may be required to facilitate scenario with higher SCS and low maximum bandwidth (coexist with LTE-V2X)</w:t>
            </w:r>
          </w:p>
          <w:p w14:paraId="03BB1F15"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Repetition gain for both PSS and SSS.</w:t>
            </w:r>
          </w:p>
          <w:p w14:paraId="3CA40999"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 xml:space="preserve">PSS/SSS repetition may be used for CFO estimation </w:t>
            </w:r>
          </w:p>
          <w:p w14:paraId="7C11096C"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Low complexity design can be used in receiver</w:t>
            </w:r>
          </w:p>
          <w:p w14:paraId="34A36215"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Repetition of PSS/SSS sequence with modification (Orthogonal code) may be possible.</w:t>
            </w:r>
          </w:p>
        </w:tc>
        <w:tc>
          <w:tcPr>
            <w:tcW w:w="3780" w:type="dxa"/>
          </w:tcPr>
          <w:p w14:paraId="7AF67E31"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Increased duration for low SCS.</w:t>
            </w:r>
          </w:p>
          <w:p w14:paraId="5D541157"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 xml:space="preserve">Power for PSS or SSS is not boosted. </w:t>
            </w:r>
          </w:p>
          <w:p w14:paraId="7D2A140A"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In a very high speed vehicular, highway scenarios, low SCS, combining gains are reduced</w:t>
            </w:r>
            <w:r w:rsidRPr="00423817" w:rsidDel="0030577D">
              <w:rPr>
                <w:rFonts w:ascii="Times New Roman" w:hAnsi="Times New Roman" w:cs="Times New Roman"/>
                <w:sz w:val="16"/>
              </w:rPr>
              <w:t xml:space="preserve"> </w:t>
            </w:r>
          </w:p>
          <w:p w14:paraId="524FB0E1"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Not code-orthogonal to NR Uu SSB. Cannot share time/frequency resource with NR Uu</w:t>
            </w:r>
          </w:p>
          <w:p w14:paraId="56417B48"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As only 11/12 PRB are used, symbols for PSBCH may need to be doubled to achieve same performance as NR Uu (48 PRB). Only 1 SSB may fit in one slot</w:t>
            </w:r>
          </w:p>
        </w:tc>
      </w:tr>
      <w:tr w:rsidR="004E01CA" w:rsidRPr="005D5AFB" w14:paraId="136482D7" w14:textId="77777777" w:rsidTr="00423817">
        <w:tc>
          <w:tcPr>
            <w:cnfStyle w:val="001000000000" w:firstRow="0" w:lastRow="0" w:firstColumn="1" w:lastColumn="0" w:oddVBand="0" w:evenVBand="0" w:oddHBand="0" w:evenHBand="0" w:firstRowFirstColumn="0" w:firstRowLastColumn="0" w:lastRowFirstColumn="0" w:lastRowLastColumn="0"/>
            <w:tcW w:w="2155" w:type="dxa"/>
          </w:tcPr>
          <w:p w14:paraId="4E3ECF43" w14:textId="77777777" w:rsidR="004E01CA" w:rsidRPr="00423817" w:rsidRDefault="004E01CA" w:rsidP="00423817">
            <w:pPr>
              <w:spacing w:after="0"/>
              <w:rPr>
                <w:rFonts w:ascii="Times New Roman" w:hAnsi="Times New Roman" w:cs="Times New Roman"/>
              </w:rPr>
            </w:pPr>
            <w:r w:rsidRPr="00423817">
              <w:rPr>
                <w:rFonts w:ascii="Times New Roman" w:hAnsi="Times New Roman" w:cs="Times New Roman"/>
              </w:rPr>
              <w:t>Combination 2</w:t>
            </w:r>
          </w:p>
        </w:tc>
        <w:tc>
          <w:tcPr>
            <w:tcW w:w="3690" w:type="dxa"/>
          </w:tcPr>
          <w:p w14:paraId="5AA21275"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Much, better performance than all other combinations at low speeds</w:t>
            </w:r>
          </w:p>
          <w:p w14:paraId="16AAF988"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Power boosting for PSS</w:t>
            </w:r>
          </w:p>
          <w:p w14:paraId="3833A6E1"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Repetition gain for PSS/SSS</w:t>
            </w:r>
          </w:p>
          <w:p w14:paraId="3095E2BA"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 xml:space="preserve">PSS repetition may be used for CFO estimation. </w:t>
            </w:r>
          </w:p>
          <w:p w14:paraId="0127BD03"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 xml:space="preserve">Configuration B gives best detection results of due to repetition and power boosting gains. </w:t>
            </w:r>
          </w:p>
          <w:p w14:paraId="6C8ABB7B"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 xml:space="preserve">PBCH-Wrapping around SSS possible. </w:t>
            </w:r>
            <w:bookmarkStart w:id="5" w:name="_GoBack"/>
            <w:bookmarkEnd w:id="5"/>
          </w:p>
          <w:p w14:paraId="21476203"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Repetition of PSS/SSS sequence with modification (Orthogonal code) may be possible.</w:t>
            </w:r>
          </w:p>
        </w:tc>
        <w:tc>
          <w:tcPr>
            <w:tcW w:w="3780" w:type="dxa"/>
          </w:tcPr>
          <w:p w14:paraId="4A87C390"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 xml:space="preserve">Long duration for low SCS. Overhead is increased considerably </w:t>
            </w:r>
          </w:p>
          <w:p w14:paraId="5566472C"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No power boosting for SSS.</w:t>
            </w:r>
          </w:p>
          <w:p w14:paraId="4FC55759"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In a very high speed vehicular, highway scenarios, low SCS, combining gains are reduced</w:t>
            </w:r>
          </w:p>
          <w:p w14:paraId="60B4CE8B"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 xml:space="preserve">Not code-orthogonal to NR Uu SSB. Cannot share time/frequency resource with NR Uu </w:t>
            </w:r>
          </w:p>
        </w:tc>
      </w:tr>
      <w:tr w:rsidR="004E01CA" w:rsidRPr="005D5AFB" w14:paraId="37884023" w14:textId="77777777" w:rsidTr="004238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11FC2B81" w14:textId="77777777" w:rsidR="004E01CA" w:rsidRPr="00423817" w:rsidRDefault="004E01CA" w:rsidP="00423817">
            <w:pPr>
              <w:spacing w:after="0"/>
              <w:rPr>
                <w:rFonts w:ascii="Times New Roman" w:hAnsi="Times New Roman" w:cs="Times New Roman"/>
              </w:rPr>
            </w:pPr>
            <w:r w:rsidRPr="00423817">
              <w:rPr>
                <w:rFonts w:ascii="Times New Roman" w:hAnsi="Times New Roman" w:cs="Times New Roman"/>
              </w:rPr>
              <w:t xml:space="preserve">Combination 3 </w:t>
            </w:r>
          </w:p>
          <w:p w14:paraId="121DAC96" w14:textId="77777777" w:rsidR="004E01CA" w:rsidRPr="00423817" w:rsidRDefault="004E01CA" w:rsidP="00423817">
            <w:pPr>
              <w:spacing w:after="0"/>
              <w:rPr>
                <w:rFonts w:ascii="Times New Roman" w:hAnsi="Times New Roman" w:cs="Times New Roman"/>
              </w:rPr>
            </w:pPr>
            <w:r w:rsidRPr="00423817">
              <w:rPr>
                <w:rFonts w:ascii="Times New Roman" w:hAnsi="Times New Roman" w:cs="Times New Roman"/>
              </w:rPr>
              <w:t>(NR Design)</w:t>
            </w:r>
          </w:p>
        </w:tc>
        <w:tc>
          <w:tcPr>
            <w:tcW w:w="3690" w:type="dxa"/>
          </w:tcPr>
          <w:p w14:paraId="1772BD3A"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Reuse NR Design and Receiver.</w:t>
            </w:r>
          </w:p>
          <w:p w14:paraId="27D21F88"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For overlap and time/frequency resource CDM with NR Uu possible.</w:t>
            </w:r>
          </w:p>
          <w:p w14:paraId="4310667E"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Power boosting for PSS</w:t>
            </w:r>
          </w:p>
          <w:p w14:paraId="6738D18E"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 xml:space="preserve">Acceptable performance in all scenarios. </w:t>
            </w:r>
          </w:p>
        </w:tc>
        <w:tc>
          <w:tcPr>
            <w:tcW w:w="3780" w:type="dxa"/>
          </w:tcPr>
          <w:p w14:paraId="09CC1001"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No Power boosting for SSS if PBCH is wrapped around SSS</w:t>
            </w:r>
          </w:p>
          <w:p w14:paraId="748E9A8D" w14:textId="77777777" w:rsidR="004E01CA" w:rsidRPr="00423817" w:rsidRDefault="004E01CA" w:rsidP="00EB2AFB">
            <w:pPr>
              <w:pStyle w:val="ListParagraph"/>
              <w:numPr>
                <w:ilvl w:val="0"/>
                <w:numId w:val="22"/>
              </w:numPr>
              <w:ind w:left="250" w:hanging="1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 xml:space="preserve">Higher complexity for initial CFO estimation, due to multiple hypothesis for CFO. </w:t>
            </w:r>
          </w:p>
          <w:p w14:paraId="1DCC092A" w14:textId="77777777" w:rsidR="004E01CA" w:rsidRPr="00423817" w:rsidRDefault="004E01CA" w:rsidP="00423817">
            <w:pPr>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rPr>
            </w:pPr>
          </w:p>
        </w:tc>
      </w:tr>
      <w:tr w:rsidR="004E01CA" w:rsidRPr="005D5AFB" w14:paraId="4FA56EB7" w14:textId="77777777" w:rsidTr="00423817">
        <w:tc>
          <w:tcPr>
            <w:cnfStyle w:val="001000000000" w:firstRow="0" w:lastRow="0" w:firstColumn="1" w:lastColumn="0" w:oddVBand="0" w:evenVBand="0" w:oddHBand="0" w:evenHBand="0" w:firstRowFirstColumn="0" w:firstRowLastColumn="0" w:lastRowFirstColumn="0" w:lastRowLastColumn="0"/>
            <w:tcW w:w="2155" w:type="dxa"/>
          </w:tcPr>
          <w:p w14:paraId="01115B2E" w14:textId="77777777" w:rsidR="004E01CA" w:rsidRPr="00423817" w:rsidRDefault="004E01CA" w:rsidP="00423817">
            <w:pPr>
              <w:spacing w:after="0"/>
              <w:rPr>
                <w:rFonts w:ascii="Times New Roman" w:hAnsi="Times New Roman" w:cs="Times New Roman"/>
              </w:rPr>
            </w:pPr>
            <w:r w:rsidRPr="00423817">
              <w:rPr>
                <w:rFonts w:ascii="Times New Roman" w:hAnsi="Times New Roman" w:cs="Times New Roman"/>
              </w:rPr>
              <w:t>Combination 4</w:t>
            </w:r>
          </w:p>
        </w:tc>
        <w:tc>
          <w:tcPr>
            <w:tcW w:w="3690" w:type="dxa"/>
          </w:tcPr>
          <w:p w14:paraId="11E3ACBC"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Improved correlation properties and detection performance for both PSS/SSS as compared to NR</w:t>
            </w:r>
          </w:p>
          <w:p w14:paraId="6666648A"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SSS may be used for channel estimation for PSBCH and DMRS overhead can be reduced</w:t>
            </w:r>
          </w:p>
        </w:tc>
        <w:tc>
          <w:tcPr>
            <w:tcW w:w="3780" w:type="dxa"/>
          </w:tcPr>
          <w:p w14:paraId="012BE8FA"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 xml:space="preserve">Different Design, NR Uu receiver may not be re used. </w:t>
            </w:r>
          </w:p>
          <w:p w14:paraId="0C956ABB"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 xml:space="preserve">Cannot be CDM with NR Uu </w:t>
            </w:r>
          </w:p>
          <w:p w14:paraId="5B2C4C58"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Higher number of PRBs as compared to NR and combination 2/3</w:t>
            </w:r>
          </w:p>
          <w:p w14:paraId="4D79AB17" w14:textId="77777777" w:rsidR="004E01CA" w:rsidRPr="00423817" w:rsidRDefault="004E01CA" w:rsidP="00EB2AFB">
            <w:pPr>
              <w:pStyle w:val="ListParagraph"/>
              <w:numPr>
                <w:ilvl w:val="0"/>
                <w:numId w:val="22"/>
              </w:numPr>
              <w:ind w:left="250" w:hanging="1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rPr>
            </w:pPr>
            <w:r w:rsidRPr="00423817">
              <w:rPr>
                <w:rFonts w:ascii="Times New Roman" w:hAnsi="Times New Roman" w:cs="Times New Roman"/>
                <w:sz w:val="16"/>
              </w:rPr>
              <w:t xml:space="preserve">Higher complexity for initial CFO estimation </w:t>
            </w:r>
          </w:p>
        </w:tc>
      </w:tr>
    </w:tbl>
    <w:p w14:paraId="066ADB93" w14:textId="77777777" w:rsidR="008112E4" w:rsidRPr="00005248" w:rsidRDefault="008112E4" w:rsidP="00005248">
      <w:pPr>
        <w:jc w:val="both"/>
        <w:rPr>
          <w:rFonts w:ascii="Times New Roman" w:hAnsi="Times New Roman"/>
          <w:i/>
        </w:rPr>
      </w:pPr>
    </w:p>
    <w:p w14:paraId="3554DD88" w14:textId="7ACE14CF" w:rsidR="008112E4" w:rsidRPr="002005C1" w:rsidRDefault="004E01CA" w:rsidP="002005C1">
      <w:pPr>
        <w:pStyle w:val="Heading3"/>
        <w:tabs>
          <w:tab w:val="clear" w:pos="1004"/>
          <w:tab w:val="num" w:pos="630"/>
        </w:tabs>
        <w:ind w:hanging="1004"/>
        <w:rPr>
          <w:rFonts w:ascii="Times New Roman" w:hAnsi="Times New Roman"/>
          <w:szCs w:val="32"/>
        </w:rPr>
      </w:pPr>
      <w:r w:rsidRPr="002005C1">
        <w:rPr>
          <w:rFonts w:ascii="Times New Roman" w:hAnsi="Times New Roman"/>
          <w:szCs w:val="32"/>
        </w:rPr>
        <w:t>Compare S-SSB combination</w:t>
      </w:r>
    </w:p>
    <w:p w14:paraId="773AE0CE" w14:textId="77777777" w:rsidR="004E01CA" w:rsidRPr="004E01CA" w:rsidRDefault="004E01CA" w:rsidP="004E01CA">
      <w:pPr>
        <w:jc w:val="both"/>
        <w:rPr>
          <w:rFonts w:ascii="Times New Roman" w:hAnsi="Times New Roman" w:cs="Times New Roman"/>
        </w:rPr>
      </w:pPr>
      <w:r w:rsidRPr="004E01CA">
        <w:rPr>
          <w:rFonts w:ascii="Times New Roman" w:hAnsi="Times New Roman" w:cs="Times New Roman"/>
        </w:rPr>
        <w:t xml:space="preserve">For this set of results, for Urban Grid, joint detection performance of PSS/SSS is compared at a low vehicular absolute speed of 3 km/h (6km/h relative). Scenarios of LOS, NLOS and </w:t>
      </w:r>
      <w:proofErr w:type="spellStart"/>
      <w:r w:rsidRPr="004E01CA">
        <w:rPr>
          <w:rFonts w:ascii="Times New Roman" w:hAnsi="Times New Roman" w:cs="Times New Roman"/>
        </w:rPr>
        <w:t>NLOSv</w:t>
      </w:r>
      <w:proofErr w:type="spellEnd"/>
      <w:r w:rsidRPr="004E01CA">
        <w:rPr>
          <w:rFonts w:ascii="Times New Roman" w:hAnsi="Times New Roman" w:cs="Times New Roman"/>
        </w:rPr>
        <w:t xml:space="preserve"> for 6GHz center frequency with 30kHz SCS are compared in </w:t>
      </w:r>
      <w:r w:rsidRPr="004E01CA">
        <w:rPr>
          <w:rFonts w:ascii="Times New Roman" w:hAnsi="Times New Roman" w:cs="Times New Roman"/>
        </w:rPr>
        <w:fldChar w:fldCharType="begin"/>
      </w:r>
      <w:r w:rsidRPr="004E01CA">
        <w:rPr>
          <w:rFonts w:ascii="Times New Roman" w:hAnsi="Times New Roman" w:cs="Times New Roman"/>
        </w:rPr>
        <w:instrText xml:space="preserve"> REF _Ref1077303 \h  \* MERGEFORMAT </w:instrText>
      </w:r>
      <w:r w:rsidRPr="004E01CA">
        <w:rPr>
          <w:rFonts w:ascii="Times New Roman" w:hAnsi="Times New Roman" w:cs="Times New Roman"/>
        </w:rPr>
      </w:r>
      <w:r w:rsidRPr="004E01CA">
        <w:rPr>
          <w:rFonts w:ascii="Times New Roman" w:hAnsi="Times New Roman" w:cs="Times New Roman"/>
        </w:rPr>
        <w:fldChar w:fldCharType="separate"/>
      </w:r>
      <w:r w:rsidRPr="004E01CA">
        <w:rPr>
          <w:rFonts w:ascii="Times New Roman" w:hAnsi="Times New Roman" w:cs="Times New Roman"/>
        </w:rPr>
        <w:t>Figure 1</w:t>
      </w:r>
      <w:r w:rsidRPr="004E01CA">
        <w:rPr>
          <w:rFonts w:ascii="Times New Roman" w:hAnsi="Times New Roman" w:cs="Times New Roman"/>
        </w:rPr>
        <w:fldChar w:fldCharType="end"/>
      </w:r>
      <w:r w:rsidRPr="004E01CA">
        <w:rPr>
          <w:rFonts w:ascii="Times New Roman" w:hAnsi="Times New Roman" w:cs="Times New Roman"/>
        </w:rPr>
        <w:t xml:space="preserve"> and 30 GHz with 120 kHz SCS are compared in </w:t>
      </w:r>
      <w:r w:rsidRPr="004E01CA">
        <w:rPr>
          <w:rFonts w:ascii="Times New Roman" w:hAnsi="Times New Roman" w:cs="Times New Roman"/>
        </w:rPr>
        <w:fldChar w:fldCharType="begin"/>
      </w:r>
      <w:r w:rsidRPr="004E01CA">
        <w:rPr>
          <w:rFonts w:ascii="Times New Roman" w:hAnsi="Times New Roman" w:cs="Times New Roman"/>
        </w:rPr>
        <w:instrText xml:space="preserve"> REF _Ref1077315 \h  \* MERGEFORMAT </w:instrText>
      </w:r>
      <w:r w:rsidRPr="004E01CA">
        <w:rPr>
          <w:rFonts w:ascii="Times New Roman" w:hAnsi="Times New Roman" w:cs="Times New Roman"/>
        </w:rPr>
      </w:r>
      <w:r w:rsidRPr="004E01CA">
        <w:rPr>
          <w:rFonts w:ascii="Times New Roman" w:hAnsi="Times New Roman" w:cs="Times New Roman"/>
        </w:rPr>
        <w:fldChar w:fldCharType="separate"/>
      </w:r>
      <w:r w:rsidRPr="004E01CA">
        <w:rPr>
          <w:rFonts w:ascii="Times New Roman" w:hAnsi="Times New Roman" w:cs="Times New Roman"/>
        </w:rPr>
        <w:t>Figure 2</w:t>
      </w:r>
      <w:r w:rsidRPr="004E01CA">
        <w:rPr>
          <w:rFonts w:ascii="Times New Roman" w:hAnsi="Times New Roman" w:cs="Times New Roman"/>
        </w:rPr>
        <w:fldChar w:fldCharType="end"/>
      </w:r>
      <w:r w:rsidRPr="004E01CA">
        <w:rPr>
          <w:rFonts w:ascii="Times New Roman" w:hAnsi="Times New Roman" w:cs="Times New Roman"/>
        </w:rPr>
        <w:t xml:space="preserve">. For the urban grid environment and low speeds, we can see all the combinations perform above 90% probability of detection at -6dB SNR in all the cases. The detection probabilities of combination 2a and 2b are much better compared to the combinations 1 and 3 at low SNR. At low SNR, combination 2a and 2b can take advantage </w:t>
      </w:r>
      <w:r w:rsidRPr="004E01CA">
        <w:rPr>
          <w:rFonts w:ascii="Times New Roman" w:hAnsi="Times New Roman" w:cs="Times New Roman"/>
        </w:rPr>
        <w:lastRenderedPageBreak/>
        <w:t>of both combining gain and the power boosting for PSS, whereas combination 1 only has repetition and combination 3 only has power boosting for PSS.</w:t>
      </w:r>
    </w:p>
    <w:p w14:paraId="28CF3B85" w14:textId="77777777" w:rsidR="004E01CA" w:rsidRPr="004E01CA" w:rsidRDefault="004E01CA" w:rsidP="004E01CA">
      <w:pPr>
        <w:keepNext/>
        <w:jc w:val="center"/>
        <w:rPr>
          <w:rFonts w:ascii="Times New Roman" w:hAnsi="Times New Roman" w:cs="Times New Roman"/>
        </w:rPr>
      </w:pPr>
      <w:r w:rsidRPr="004E01CA">
        <w:rPr>
          <w:rFonts w:ascii="Times New Roman" w:hAnsi="Times New Roman" w:cs="Times New Roman"/>
          <w:noProof/>
        </w:rPr>
        <w:drawing>
          <wp:inline distT="0" distB="0" distL="0" distR="0" wp14:anchorId="134FEB58" wp14:editId="7C045313">
            <wp:extent cx="4379976" cy="3282696"/>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stretch>
                      <a:fillRect/>
                    </a:stretch>
                  </pic:blipFill>
                  <pic:spPr bwMode="auto">
                    <a:xfrm>
                      <a:off x="0" y="0"/>
                      <a:ext cx="4379976" cy="3282696"/>
                    </a:xfrm>
                    <a:prstGeom prst="rect">
                      <a:avLst/>
                    </a:prstGeom>
                    <a:noFill/>
                    <a:ln>
                      <a:noFill/>
                    </a:ln>
                  </pic:spPr>
                </pic:pic>
              </a:graphicData>
            </a:graphic>
          </wp:inline>
        </w:drawing>
      </w:r>
    </w:p>
    <w:p w14:paraId="312B28C5" w14:textId="77777777" w:rsidR="004E01CA" w:rsidRPr="004E01CA" w:rsidRDefault="004E01CA" w:rsidP="004E01CA">
      <w:pPr>
        <w:pStyle w:val="Caption"/>
        <w:rPr>
          <w:rFonts w:ascii="Times New Roman" w:hAnsi="Times New Roman" w:cs="Times New Roman"/>
        </w:rPr>
      </w:pPr>
      <w:bookmarkStart w:id="6" w:name="_Ref1077303"/>
      <w:r w:rsidRPr="004E01CA">
        <w:rPr>
          <w:rFonts w:ascii="Times New Roman" w:hAnsi="Times New Roman" w:cs="Times New Roman"/>
        </w:rPr>
        <w:t xml:space="preserve">Figure </w:t>
      </w:r>
      <w:r w:rsidRPr="004E01CA">
        <w:rPr>
          <w:rFonts w:ascii="Times New Roman" w:hAnsi="Times New Roman" w:cs="Times New Roman"/>
          <w:noProof/>
        </w:rPr>
        <w:fldChar w:fldCharType="begin"/>
      </w:r>
      <w:r w:rsidRPr="004E01CA">
        <w:rPr>
          <w:rFonts w:ascii="Times New Roman" w:hAnsi="Times New Roman" w:cs="Times New Roman"/>
          <w:noProof/>
        </w:rPr>
        <w:instrText xml:space="preserve"> SEQ Figure \* ARABIC </w:instrText>
      </w:r>
      <w:r w:rsidRPr="004E01CA">
        <w:rPr>
          <w:rFonts w:ascii="Times New Roman" w:hAnsi="Times New Roman" w:cs="Times New Roman"/>
          <w:noProof/>
        </w:rPr>
        <w:fldChar w:fldCharType="separate"/>
      </w:r>
      <w:r w:rsidRPr="004E01CA">
        <w:rPr>
          <w:rFonts w:ascii="Times New Roman" w:hAnsi="Times New Roman" w:cs="Times New Roman"/>
          <w:noProof/>
        </w:rPr>
        <w:t>1</w:t>
      </w:r>
      <w:r w:rsidRPr="004E01CA">
        <w:rPr>
          <w:rFonts w:ascii="Times New Roman" w:hAnsi="Times New Roman" w:cs="Times New Roman"/>
          <w:noProof/>
        </w:rPr>
        <w:fldChar w:fldCharType="end"/>
      </w:r>
      <w:bookmarkEnd w:id="6"/>
      <w:r w:rsidRPr="004E01CA">
        <w:rPr>
          <w:rFonts w:ascii="Times New Roman" w:hAnsi="Times New Roman" w:cs="Times New Roman"/>
        </w:rPr>
        <w:t xml:space="preserve"> Detection Probability in 6GHz, SCS 30kHz, Urban Grid</w:t>
      </w:r>
    </w:p>
    <w:p w14:paraId="5FC7E408" w14:textId="77777777" w:rsidR="004E01CA" w:rsidRPr="004E01CA" w:rsidRDefault="004E01CA" w:rsidP="004E01CA">
      <w:pPr>
        <w:keepNext/>
        <w:jc w:val="center"/>
        <w:rPr>
          <w:rFonts w:ascii="Times New Roman" w:hAnsi="Times New Roman" w:cs="Times New Roman"/>
        </w:rPr>
      </w:pPr>
      <w:r w:rsidRPr="004E01CA">
        <w:rPr>
          <w:rFonts w:ascii="Times New Roman" w:hAnsi="Times New Roman" w:cs="Times New Roman"/>
          <w:noProof/>
        </w:rPr>
        <w:drawing>
          <wp:inline distT="0" distB="0" distL="0" distR="0" wp14:anchorId="4CF40460" wp14:editId="4858B61C">
            <wp:extent cx="4361688" cy="3273552"/>
            <wp:effectExtent l="0" t="0" r="127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stretch>
                      <a:fillRect/>
                    </a:stretch>
                  </pic:blipFill>
                  <pic:spPr bwMode="auto">
                    <a:xfrm>
                      <a:off x="0" y="0"/>
                      <a:ext cx="4361688" cy="3273552"/>
                    </a:xfrm>
                    <a:prstGeom prst="rect">
                      <a:avLst/>
                    </a:prstGeom>
                    <a:noFill/>
                    <a:ln>
                      <a:noFill/>
                    </a:ln>
                  </pic:spPr>
                </pic:pic>
              </a:graphicData>
            </a:graphic>
          </wp:inline>
        </w:drawing>
      </w:r>
    </w:p>
    <w:p w14:paraId="1283F847" w14:textId="77777777" w:rsidR="004E01CA" w:rsidRPr="004E01CA" w:rsidRDefault="004E01CA" w:rsidP="004E01CA">
      <w:pPr>
        <w:pStyle w:val="Caption"/>
        <w:rPr>
          <w:rFonts w:ascii="Times New Roman" w:hAnsi="Times New Roman" w:cs="Times New Roman"/>
        </w:rPr>
      </w:pPr>
      <w:bookmarkStart w:id="7" w:name="_Ref1077315"/>
      <w:r w:rsidRPr="004E01CA">
        <w:rPr>
          <w:rFonts w:ascii="Times New Roman" w:hAnsi="Times New Roman" w:cs="Times New Roman"/>
        </w:rPr>
        <w:t xml:space="preserve">Figure </w:t>
      </w:r>
      <w:r w:rsidRPr="004E01CA">
        <w:rPr>
          <w:rFonts w:ascii="Times New Roman" w:hAnsi="Times New Roman" w:cs="Times New Roman"/>
          <w:noProof/>
        </w:rPr>
        <w:fldChar w:fldCharType="begin"/>
      </w:r>
      <w:r w:rsidRPr="004E01CA">
        <w:rPr>
          <w:rFonts w:ascii="Times New Roman" w:hAnsi="Times New Roman" w:cs="Times New Roman"/>
          <w:noProof/>
        </w:rPr>
        <w:instrText xml:space="preserve"> SEQ Figure \* ARABIC </w:instrText>
      </w:r>
      <w:r w:rsidRPr="004E01CA">
        <w:rPr>
          <w:rFonts w:ascii="Times New Roman" w:hAnsi="Times New Roman" w:cs="Times New Roman"/>
          <w:noProof/>
        </w:rPr>
        <w:fldChar w:fldCharType="separate"/>
      </w:r>
      <w:r w:rsidRPr="004E01CA">
        <w:rPr>
          <w:rFonts w:ascii="Times New Roman" w:hAnsi="Times New Roman" w:cs="Times New Roman"/>
          <w:noProof/>
        </w:rPr>
        <w:t>2</w:t>
      </w:r>
      <w:r w:rsidRPr="004E01CA">
        <w:rPr>
          <w:rFonts w:ascii="Times New Roman" w:hAnsi="Times New Roman" w:cs="Times New Roman"/>
          <w:noProof/>
        </w:rPr>
        <w:fldChar w:fldCharType="end"/>
      </w:r>
      <w:bookmarkEnd w:id="7"/>
      <w:r w:rsidRPr="004E01CA">
        <w:rPr>
          <w:rFonts w:ascii="Times New Roman" w:hAnsi="Times New Roman" w:cs="Times New Roman"/>
        </w:rPr>
        <w:t xml:space="preserve"> Detection Probability in 30GHz, SCS 120kHz, Urban Grid</w:t>
      </w:r>
    </w:p>
    <w:p w14:paraId="6BD86873" w14:textId="77777777" w:rsidR="004E01CA" w:rsidRPr="004E01CA" w:rsidRDefault="004E01CA" w:rsidP="004E01CA">
      <w:pPr>
        <w:jc w:val="both"/>
        <w:rPr>
          <w:rFonts w:ascii="Times New Roman" w:hAnsi="Times New Roman" w:cs="Times New Roman"/>
        </w:rPr>
      </w:pPr>
      <w:r w:rsidRPr="004E01CA">
        <w:rPr>
          <w:rFonts w:ascii="Times New Roman" w:hAnsi="Times New Roman" w:cs="Times New Roman"/>
        </w:rPr>
        <w:t xml:space="preserve">For Highway, joint detection performance of PSS/SSS is compared at a high vehicular absolute speed of 120 km/h (240km/h relative). LOS, and </w:t>
      </w:r>
      <w:proofErr w:type="spellStart"/>
      <w:r w:rsidRPr="004E01CA">
        <w:rPr>
          <w:rFonts w:ascii="Times New Roman" w:hAnsi="Times New Roman" w:cs="Times New Roman"/>
        </w:rPr>
        <w:t>NLOSv</w:t>
      </w:r>
      <w:proofErr w:type="spellEnd"/>
      <w:r w:rsidRPr="004E01CA">
        <w:rPr>
          <w:rFonts w:ascii="Times New Roman" w:hAnsi="Times New Roman" w:cs="Times New Roman"/>
        </w:rPr>
        <w:t xml:space="preserve"> scenarios for 6GHz with 30kHz SCS are compared in </w:t>
      </w:r>
      <w:r w:rsidRPr="004E01CA">
        <w:rPr>
          <w:rFonts w:ascii="Times New Roman" w:hAnsi="Times New Roman" w:cs="Times New Roman"/>
        </w:rPr>
        <w:fldChar w:fldCharType="begin"/>
      </w:r>
      <w:r w:rsidRPr="004E01CA">
        <w:rPr>
          <w:rFonts w:ascii="Times New Roman" w:hAnsi="Times New Roman" w:cs="Times New Roman"/>
        </w:rPr>
        <w:instrText xml:space="preserve"> REF _Ref1077411 \h  \* MERGEFORMAT </w:instrText>
      </w:r>
      <w:r w:rsidRPr="004E01CA">
        <w:rPr>
          <w:rFonts w:ascii="Times New Roman" w:hAnsi="Times New Roman" w:cs="Times New Roman"/>
        </w:rPr>
      </w:r>
      <w:r w:rsidRPr="004E01CA">
        <w:rPr>
          <w:rFonts w:ascii="Times New Roman" w:hAnsi="Times New Roman" w:cs="Times New Roman"/>
        </w:rPr>
        <w:fldChar w:fldCharType="separate"/>
      </w:r>
      <w:r w:rsidRPr="004E01CA">
        <w:rPr>
          <w:rFonts w:ascii="Times New Roman" w:hAnsi="Times New Roman" w:cs="Times New Roman"/>
        </w:rPr>
        <w:t>Figure 3</w:t>
      </w:r>
      <w:r w:rsidRPr="004E01CA">
        <w:rPr>
          <w:rFonts w:ascii="Times New Roman" w:hAnsi="Times New Roman" w:cs="Times New Roman"/>
        </w:rPr>
        <w:fldChar w:fldCharType="end"/>
      </w:r>
      <w:r w:rsidRPr="004E01CA">
        <w:rPr>
          <w:rFonts w:ascii="Times New Roman" w:hAnsi="Times New Roman" w:cs="Times New Roman"/>
        </w:rPr>
        <w:t xml:space="preserve"> and 30 GHz with 120 kHz SCS are compared in </w:t>
      </w:r>
      <w:r w:rsidRPr="004E01CA">
        <w:rPr>
          <w:rFonts w:ascii="Times New Roman" w:hAnsi="Times New Roman" w:cs="Times New Roman"/>
        </w:rPr>
        <w:fldChar w:fldCharType="begin"/>
      </w:r>
      <w:r w:rsidRPr="004E01CA">
        <w:rPr>
          <w:rFonts w:ascii="Times New Roman" w:hAnsi="Times New Roman" w:cs="Times New Roman"/>
        </w:rPr>
        <w:instrText xml:space="preserve"> REF _Ref1077423 \h  \* MERGEFORMAT </w:instrText>
      </w:r>
      <w:r w:rsidRPr="004E01CA">
        <w:rPr>
          <w:rFonts w:ascii="Times New Roman" w:hAnsi="Times New Roman" w:cs="Times New Roman"/>
        </w:rPr>
      </w:r>
      <w:r w:rsidRPr="004E01CA">
        <w:rPr>
          <w:rFonts w:ascii="Times New Roman" w:hAnsi="Times New Roman" w:cs="Times New Roman"/>
        </w:rPr>
        <w:fldChar w:fldCharType="separate"/>
      </w:r>
      <w:r w:rsidRPr="004E01CA">
        <w:rPr>
          <w:rFonts w:ascii="Times New Roman" w:hAnsi="Times New Roman" w:cs="Times New Roman"/>
        </w:rPr>
        <w:t>Figure 4</w:t>
      </w:r>
      <w:r w:rsidRPr="004E01CA">
        <w:rPr>
          <w:rFonts w:ascii="Times New Roman" w:hAnsi="Times New Roman" w:cs="Times New Roman"/>
        </w:rPr>
        <w:fldChar w:fldCharType="end"/>
      </w:r>
      <w:r w:rsidRPr="004E01CA">
        <w:rPr>
          <w:rFonts w:ascii="Times New Roman" w:hAnsi="Times New Roman" w:cs="Times New Roman"/>
        </w:rPr>
        <w:t xml:space="preserve">. We observe that, at the higher speed the performance of 2a suffers more. This is because the PBCH symbol is present between PSS and SSS. At high speed, due to higher Doppler, the channel estimate for SSS is stale. By comparison, when the PBCH is moved to the end, as </w:t>
      </w:r>
      <w:r w:rsidRPr="004E01CA">
        <w:rPr>
          <w:rFonts w:ascii="Times New Roman" w:hAnsi="Times New Roman" w:cs="Times New Roman"/>
        </w:rPr>
        <w:lastRenderedPageBreak/>
        <w:t>in case 2b, the detection improves. This may not be a problem if higher Doppler can be alleviated by increasing the SCS size and making the symbols shorter. This is discussed in following section.</w:t>
      </w:r>
      <w:r w:rsidRPr="004E01CA" w:rsidDel="001244F7">
        <w:rPr>
          <w:rFonts w:ascii="Times New Roman" w:hAnsi="Times New Roman" w:cs="Times New Roman"/>
        </w:rPr>
        <w:t xml:space="preserve"> </w:t>
      </w:r>
    </w:p>
    <w:p w14:paraId="682BE781" w14:textId="77777777" w:rsidR="004E01CA" w:rsidRPr="004E01CA" w:rsidRDefault="004E01CA" w:rsidP="004E01CA">
      <w:pPr>
        <w:keepNext/>
        <w:jc w:val="center"/>
        <w:rPr>
          <w:rFonts w:ascii="Times New Roman" w:hAnsi="Times New Roman" w:cs="Times New Roman"/>
        </w:rPr>
      </w:pPr>
      <w:r w:rsidRPr="004E01CA">
        <w:rPr>
          <w:rFonts w:ascii="Times New Roman" w:hAnsi="Times New Roman" w:cs="Times New Roman"/>
          <w:noProof/>
        </w:rPr>
        <w:drawing>
          <wp:inline distT="0" distB="0" distL="0" distR="0" wp14:anchorId="0E4F24D8" wp14:editId="0D452FB0">
            <wp:extent cx="4361688" cy="3273552"/>
            <wp:effectExtent l="0" t="0" r="127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tretch>
                      <a:fillRect/>
                    </a:stretch>
                  </pic:blipFill>
                  <pic:spPr bwMode="auto">
                    <a:xfrm>
                      <a:off x="0" y="0"/>
                      <a:ext cx="4361688" cy="3273552"/>
                    </a:xfrm>
                    <a:prstGeom prst="rect">
                      <a:avLst/>
                    </a:prstGeom>
                    <a:noFill/>
                    <a:ln>
                      <a:noFill/>
                    </a:ln>
                  </pic:spPr>
                </pic:pic>
              </a:graphicData>
            </a:graphic>
          </wp:inline>
        </w:drawing>
      </w:r>
    </w:p>
    <w:p w14:paraId="775D3712" w14:textId="77777777" w:rsidR="004E01CA" w:rsidRPr="004E01CA" w:rsidRDefault="004E01CA" w:rsidP="004E01CA">
      <w:pPr>
        <w:pStyle w:val="Caption"/>
        <w:rPr>
          <w:rFonts w:ascii="Times New Roman" w:hAnsi="Times New Roman" w:cs="Times New Roman"/>
        </w:rPr>
      </w:pPr>
      <w:bookmarkStart w:id="8" w:name="_Ref1077411"/>
      <w:r w:rsidRPr="004E01CA">
        <w:rPr>
          <w:rFonts w:ascii="Times New Roman" w:hAnsi="Times New Roman" w:cs="Times New Roman"/>
        </w:rPr>
        <w:t xml:space="preserve">Figure </w:t>
      </w:r>
      <w:r w:rsidRPr="004E01CA">
        <w:rPr>
          <w:rFonts w:ascii="Times New Roman" w:hAnsi="Times New Roman" w:cs="Times New Roman"/>
          <w:noProof/>
        </w:rPr>
        <w:fldChar w:fldCharType="begin"/>
      </w:r>
      <w:r w:rsidRPr="004E01CA">
        <w:rPr>
          <w:rFonts w:ascii="Times New Roman" w:hAnsi="Times New Roman" w:cs="Times New Roman"/>
          <w:noProof/>
        </w:rPr>
        <w:instrText xml:space="preserve"> SEQ Figure \* ARABIC </w:instrText>
      </w:r>
      <w:r w:rsidRPr="004E01CA">
        <w:rPr>
          <w:rFonts w:ascii="Times New Roman" w:hAnsi="Times New Roman" w:cs="Times New Roman"/>
          <w:noProof/>
        </w:rPr>
        <w:fldChar w:fldCharType="separate"/>
      </w:r>
      <w:r w:rsidRPr="004E01CA">
        <w:rPr>
          <w:rFonts w:ascii="Times New Roman" w:hAnsi="Times New Roman" w:cs="Times New Roman"/>
          <w:noProof/>
        </w:rPr>
        <w:t>3</w:t>
      </w:r>
      <w:r w:rsidRPr="004E01CA">
        <w:rPr>
          <w:rFonts w:ascii="Times New Roman" w:hAnsi="Times New Roman" w:cs="Times New Roman"/>
          <w:noProof/>
        </w:rPr>
        <w:fldChar w:fldCharType="end"/>
      </w:r>
      <w:bookmarkEnd w:id="8"/>
      <w:r w:rsidRPr="004E01CA">
        <w:rPr>
          <w:rFonts w:ascii="Times New Roman" w:hAnsi="Times New Roman" w:cs="Times New Roman"/>
        </w:rPr>
        <w:t xml:space="preserve"> Detection Probability in 6GHz, SCS 30kHz, Highway</w:t>
      </w:r>
    </w:p>
    <w:p w14:paraId="4E16AD5E" w14:textId="77777777" w:rsidR="004E01CA" w:rsidRPr="004E01CA" w:rsidRDefault="004E01CA" w:rsidP="004E01CA">
      <w:pPr>
        <w:keepNext/>
        <w:jc w:val="center"/>
        <w:rPr>
          <w:rFonts w:ascii="Times New Roman" w:hAnsi="Times New Roman" w:cs="Times New Roman"/>
        </w:rPr>
      </w:pPr>
      <w:r w:rsidRPr="004E01CA">
        <w:rPr>
          <w:rFonts w:ascii="Times New Roman" w:hAnsi="Times New Roman" w:cs="Times New Roman"/>
          <w:noProof/>
        </w:rPr>
        <w:drawing>
          <wp:inline distT="0" distB="0" distL="0" distR="0" wp14:anchorId="324335C6" wp14:editId="5772C7AB">
            <wp:extent cx="4361688" cy="3273552"/>
            <wp:effectExtent l="0" t="0" r="127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stretch>
                      <a:fillRect/>
                    </a:stretch>
                  </pic:blipFill>
                  <pic:spPr bwMode="auto">
                    <a:xfrm>
                      <a:off x="0" y="0"/>
                      <a:ext cx="4361688" cy="3273552"/>
                    </a:xfrm>
                    <a:prstGeom prst="rect">
                      <a:avLst/>
                    </a:prstGeom>
                    <a:noFill/>
                    <a:ln>
                      <a:noFill/>
                    </a:ln>
                  </pic:spPr>
                </pic:pic>
              </a:graphicData>
            </a:graphic>
          </wp:inline>
        </w:drawing>
      </w:r>
    </w:p>
    <w:p w14:paraId="5705C47E" w14:textId="77777777" w:rsidR="004E01CA" w:rsidRPr="004E01CA" w:rsidRDefault="004E01CA" w:rsidP="004E01CA">
      <w:pPr>
        <w:pStyle w:val="Caption"/>
        <w:rPr>
          <w:rFonts w:ascii="Times New Roman" w:hAnsi="Times New Roman" w:cs="Times New Roman"/>
        </w:rPr>
      </w:pPr>
      <w:bookmarkStart w:id="9" w:name="_Ref1077423"/>
      <w:r w:rsidRPr="004E01CA">
        <w:rPr>
          <w:rFonts w:ascii="Times New Roman" w:hAnsi="Times New Roman" w:cs="Times New Roman"/>
        </w:rPr>
        <w:t xml:space="preserve">Figure </w:t>
      </w:r>
      <w:r w:rsidRPr="004E01CA">
        <w:rPr>
          <w:rFonts w:ascii="Times New Roman" w:hAnsi="Times New Roman" w:cs="Times New Roman"/>
          <w:noProof/>
        </w:rPr>
        <w:fldChar w:fldCharType="begin"/>
      </w:r>
      <w:r w:rsidRPr="004E01CA">
        <w:rPr>
          <w:rFonts w:ascii="Times New Roman" w:hAnsi="Times New Roman" w:cs="Times New Roman"/>
          <w:noProof/>
        </w:rPr>
        <w:instrText xml:space="preserve"> SEQ Figure \* ARABIC </w:instrText>
      </w:r>
      <w:r w:rsidRPr="004E01CA">
        <w:rPr>
          <w:rFonts w:ascii="Times New Roman" w:hAnsi="Times New Roman" w:cs="Times New Roman"/>
          <w:noProof/>
        </w:rPr>
        <w:fldChar w:fldCharType="separate"/>
      </w:r>
      <w:r w:rsidRPr="004E01CA">
        <w:rPr>
          <w:rFonts w:ascii="Times New Roman" w:hAnsi="Times New Roman" w:cs="Times New Roman"/>
          <w:noProof/>
        </w:rPr>
        <w:t>4</w:t>
      </w:r>
      <w:r w:rsidRPr="004E01CA">
        <w:rPr>
          <w:rFonts w:ascii="Times New Roman" w:hAnsi="Times New Roman" w:cs="Times New Roman"/>
          <w:noProof/>
        </w:rPr>
        <w:fldChar w:fldCharType="end"/>
      </w:r>
      <w:bookmarkEnd w:id="9"/>
      <w:r w:rsidRPr="004E01CA">
        <w:rPr>
          <w:rFonts w:ascii="Times New Roman" w:hAnsi="Times New Roman" w:cs="Times New Roman"/>
        </w:rPr>
        <w:t xml:space="preserve"> Detection Probability in 30GHz, SCS 120kHz, Highway</w:t>
      </w:r>
    </w:p>
    <w:p w14:paraId="5CB2429D" w14:textId="77777777" w:rsidR="008112E4" w:rsidRDefault="008112E4" w:rsidP="008112E4">
      <w:pPr>
        <w:jc w:val="both"/>
        <w:rPr>
          <w:rFonts w:ascii="Times New Roman" w:hAnsi="Times New Roman" w:cs="Times New Roman"/>
          <w:i/>
        </w:rPr>
      </w:pPr>
    </w:p>
    <w:p w14:paraId="545CC484" w14:textId="0F3918FC" w:rsidR="008112E4" w:rsidRPr="00005248" w:rsidRDefault="002005C1" w:rsidP="00005248">
      <w:pPr>
        <w:pStyle w:val="Heading3"/>
        <w:tabs>
          <w:tab w:val="clear" w:pos="1004"/>
          <w:tab w:val="num" w:pos="630"/>
        </w:tabs>
        <w:ind w:hanging="1004"/>
        <w:rPr>
          <w:rFonts w:ascii="Times New Roman" w:hAnsi="Times New Roman"/>
          <w:szCs w:val="32"/>
        </w:rPr>
      </w:pPr>
      <w:r w:rsidRPr="002005C1">
        <w:rPr>
          <w:rFonts w:ascii="Times New Roman" w:hAnsi="Times New Roman"/>
          <w:szCs w:val="32"/>
        </w:rPr>
        <w:t>Compare different SCS</w:t>
      </w:r>
    </w:p>
    <w:p w14:paraId="05D7D024" w14:textId="77777777" w:rsidR="002005C1" w:rsidRPr="002005C1" w:rsidRDefault="002005C1" w:rsidP="002005C1">
      <w:pPr>
        <w:jc w:val="both"/>
        <w:rPr>
          <w:rFonts w:ascii="Times New Roman" w:hAnsi="Times New Roman" w:cs="Times New Roman"/>
        </w:rPr>
      </w:pPr>
      <w:bookmarkStart w:id="10" w:name="_Hlk534989508"/>
      <w:r w:rsidRPr="002005C1">
        <w:rPr>
          <w:rFonts w:ascii="Times New Roman" w:hAnsi="Times New Roman" w:cs="Times New Roman"/>
        </w:rPr>
        <w:t xml:space="preserve">To avoid overcrowding the figures we use only combination 2b, 3 in this sub-section. Those combinations are compared at 6GHz with SCSs of 15kHz, 30kHz and 60kHz in Urban NLOS in </w:t>
      </w:r>
      <w:r w:rsidRPr="002005C1">
        <w:rPr>
          <w:rFonts w:ascii="Times New Roman" w:hAnsi="Times New Roman" w:cs="Times New Roman"/>
        </w:rPr>
        <w:fldChar w:fldCharType="begin"/>
      </w:r>
      <w:r w:rsidRPr="002005C1">
        <w:rPr>
          <w:rFonts w:ascii="Times New Roman" w:hAnsi="Times New Roman" w:cs="Times New Roman"/>
        </w:rPr>
        <w:instrText xml:space="preserve"> REF _Ref1077242 \h  \* MERGEFORMAT </w:instrText>
      </w:r>
      <w:r w:rsidRPr="002005C1">
        <w:rPr>
          <w:rFonts w:ascii="Times New Roman" w:hAnsi="Times New Roman" w:cs="Times New Roman"/>
        </w:rPr>
      </w:r>
      <w:r w:rsidRPr="002005C1">
        <w:rPr>
          <w:rFonts w:ascii="Times New Roman" w:hAnsi="Times New Roman" w:cs="Times New Roman"/>
        </w:rPr>
        <w:fldChar w:fldCharType="separate"/>
      </w:r>
      <w:r w:rsidRPr="002005C1">
        <w:rPr>
          <w:rFonts w:ascii="Times New Roman" w:hAnsi="Times New Roman" w:cs="Times New Roman"/>
        </w:rPr>
        <w:t>Figure 5</w:t>
      </w:r>
      <w:r w:rsidRPr="002005C1">
        <w:rPr>
          <w:rFonts w:ascii="Times New Roman" w:hAnsi="Times New Roman" w:cs="Times New Roman"/>
        </w:rPr>
        <w:fldChar w:fldCharType="end"/>
      </w:r>
      <w:r w:rsidRPr="002005C1">
        <w:rPr>
          <w:rFonts w:ascii="Times New Roman" w:hAnsi="Times New Roman" w:cs="Times New Roman"/>
        </w:rPr>
        <w:t xml:space="preserve"> and Highway NLOS scenarios in </w:t>
      </w:r>
      <w:r w:rsidRPr="002005C1">
        <w:rPr>
          <w:rFonts w:ascii="Times New Roman" w:hAnsi="Times New Roman" w:cs="Times New Roman"/>
        </w:rPr>
        <w:fldChar w:fldCharType="begin"/>
      </w:r>
      <w:r w:rsidRPr="002005C1">
        <w:rPr>
          <w:rFonts w:ascii="Times New Roman" w:hAnsi="Times New Roman" w:cs="Times New Roman"/>
        </w:rPr>
        <w:instrText xml:space="preserve"> REF _Ref1077272 \h  \* MERGEFORMAT </w:instrText>
      </w:r>
      <w:r w:rsidRPr="002005C1">
        <w:rPr>
          <w:rFonts w:ascii="Times New Roman" w:hAnsi="Times New Roman" w:cs="Times New Roman"/>
        </w:rPr>
      </w:r>
      <w:r w:rsidRPr="002005C1">
        <w:rPr>
          <w:rFonts w:ascii="Times New Roman" w:hAnsi="Times New Roman" w:cs="Times New Roman"/>
        </w:rPr>
        <w:fldChar w:fldCharType="separate"/>
      </w:r>
      <w:r w:rsidRPr="002005C1">
        <w:rPr>
          <w:rFonts w:ascii="Times New Roman" w:hAnsi="Times New Roman" w:cs="Times New Roman"/>
        </w:rPr>
        <w:t>Figure 6</w:t>
      </w:r>
      <w:r w:rsidRPr="002005C1">
        <w:rPr>
          <w:rFonts w:ascii="Times New Roman" w:hAnsi="Times New Roman" w:cs="Times New Roman"/>
        </w:rPr>
        <w:fldChar w:fldCharType="end"/>
      </w:r>
      <w:r w:rsidRPr="002005C1">
        <w:rPr>
          <w:rFonts w:ascii="Times New Roman" w:hAnsi="Times New Roman" w:cs="Times New Roman"/>
        </w:rPr>
        <w:t xml:space="preserve">. As expected, we observe that the higher the SCS, the better the detection probability. </w:t>
      </w:r>
      <w:r w:rsidRPr="002005C1">
        <w:rPr>
          <w:rFonts w:ascii="Times New Roman" w:hAnsi="Times New Roman" w:cs="Times New Roman"/>
        </w:rPr>
        <w:lastRenderedPageBreak/>
        <w:t xml:space="preserve">However, we can also observe that the performance gap between the curves increased in higher speed scenarios. In part, this is also due to the better ability of option 2b to estimate the initial CFO. This can be seen in </w:t>
      </w:r>
      <w:r w:rsidRPr="002005C1">
        <w:rPr>
          <w:rFonts w:ascii="Times New Roman" w:hAnsi="Times New Roman" w:cs="Times New Roman"/>
        </w:rPr>
        <w:fldChar w:fldCharType="begin"/>
      </w:r>
      <w:r w:rsidRPr="002005C1">
        <w:rPr>
          <w:rFonts w:ascii="Times New Roman" w:hAnsi="Times New Roman" w:cs="Times New Roman"/>
        </w:rPr>
        <w:instrText xml:space="preserve"> REF _Ref1119521 \h  \* MERGEFORMAT </w:instrText>
      </w:r>
      <w:r w:rsidRPr="002005C1">
        <w:rPr>
          <w:rFonts w:ascii="Times New Roman" w:hAnsi="Times New Roman" w:cs="Times New Roman"/>
        </w:rPr>
      </w:r>
      <w:r w:rsidRPr="002005C1">
        <w:rPr>
          <w:rFonts w:ascii="Times New Roman" w:hAnsi="Times New Roman" w:cs="Times New Roman"/>
        </w:rPr>
        <w:fldChar w:fldCharType="separate"/>
      </w:r>
      <w:r w:rsidRPr="002005C1">
        <w:rPr>
          <w:rFonts w:ascii="Times New Roman" w:hAnsi="Times New Roman" w:cs="Times New Roman"/>
        </w:rPr>
        <w:t>Figure 7</w:t>
      </w:r>
      <w:r w:rsidRPr="002005C1">
        <w:rPr>
          <w:rFonts w:ascii="Times New Roman" w:hAnsi="Times New Roman" w:cs="Times New Roman"/>
        </w:rPr>
        <w:fldChar w:fldCharType="end"/>
      </w:r>
      <w:r w:rsidRPr="002005C1">
        <w:rPr>
          <w:rFonts w:ascii="Times New Roman" w:hAnsi="Times New Roman" w:cs="Times New Roman"/>
        </w:rPr>
        <w:t>.</w:t>
      </w:r>
    </w:p>
    <w:p w14:paraId="4358A721" w14:textId="77777777" w:rsidR="002005C1" w:rsidRPr="002005C1" w:rsidRDefault="002005C1" w:rsidP="002005C1">
      <w:pPr>
        <w:keepNext/>
        <w:jc w:val="center"/>
        <w:rPr>
          <w:rFonts w:ascii="Times New Roman" w:hAnsi="Times New Roman" w:cs="Times New Roman"/>
        </w:rPr>
      </w:pPr>
      <w:r w:rsidRPr="002005C1">
        <w:rPr>
          <w:rFonts w:ascii="Times New Roman" w:hAnsi="Times New Roman" w:cs="Times New Roman"/>
          <w:noProof/>
        </w:rPr>
        <w:drawing>
          <wp:inline distT="0" distB="0" distL="0" distR="0" wp14:anchorId="19A42E1F" wp14:editId="4A8A261D">
            <wp:extent cx="4361688" cy="3273552"/>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stretch>
                      <a:fillRect/>
                    </a:stretch>
                  </pic:blipFill>
                  <pic:spPr bwMode="auto">
                    <a:xfrm>
                      <a:off x="0" y="0"/>
                      <a:ext cx="4361688" cy="3273552"/>
                    </a:xfrm>
                    <a:prstGeom prst="rect">
                      <a:avLst/>
                    </a:prstGeom>
                    <a:noFill/>
                    <a:ln>
                      <a:noFill/>
                    </a:ln>
                  </pic:spPr>
                </pic:pic>
              </a:graphicData>
            </a:graphic>
          </wp:inline>
        </w:drawing>
      </w:r>
    </w:p>
    <w:p w14:paraId="3B1083B7" w14:textId="77777777" w:rsidR="002005C1" w:rsidRPr="002005C1" w:rsidRDefault="002005C1" w:rsidP="002005C1">
      <w:pPr>
        <w:pStyle w:val="Caption"/>
        <w:rPr>
          <w:rFonts w:ascii="Times New Roman" w:hAnsi="Times New Roman" w:cs="Times New Roman"/>
        </w:rPr>
      </w:pPr>
      <w:bookmarkStart w:id="11" w:name="_Ref1077242"/>
      <w:r w:rsidRPr="002005C1">
        <w:rPr>
          <w:rFonts w:ascii="Times New Roman" w:hAnsi="Times New Roman" w:cs="Times New Roman"/>
        </w:rPr>
        <w:t xml:space="preserve">Figure </w:t>
      </w:r>
      <w:r w:rsidRPr="002005C1">
        <w:rPr>
          <w:rFonts w:ascii="Times New Roman" w:hAnsi="Times New Roman" w:cs="Times New Roman"/>
          <w:noProof/>
        </w:rPr>
        <w:fldChar w:fldCharType="begin"/>
      </w:r>
      <w:r w:rsidRPr="002005C1">
        <w:rPr>
          <w:rFonts w:ascii="Times New Roman" w:hAnsi="Times New Roman" w:cs="Times New Roman"/>
          <w:noProof/>
        </w:rPr>
        <w:instrText xml:space="preserve"> SEQ Figure \* ARABIC </w:instrText>
      </w:r>
      <w:r w:rsidRPr="002005C1">
        <w:rPr>
          <w:rFonts w:ascii="Times New Roman" w:hAnsi="Times New Roman" w:cs="Times New Roman"/>
          <w:noProof/>
        </w:rPr>
        <w:fldChar w:fldCharType="separate"/>
      </w:r>
      <w:r w:rsidRPr="002005C1">
        <w:rPr>
          <w:rFonts w:ascii="Times New Roman" w:hAnsi="Times New Roman" w:cs="Times New Roman"/>
          <w:noProof/>
        </w:rPr>
        <w:t>5</w:t>
      </w:r>
      <w:r w:rsidRPr="002005C1">
        <w:rPr>
          <w:rFonts w:ascii="Times New Roman" w:hAnsi="Times New Roman" w:cs="Times New Roman"/>
          <w:noProof/>
        </w:rPr>
        <w:fldChar w:fldCharType="end"/>
      </w:r>
      <w:bookmarkEnd w:id="11"/>
      <w:r w:rsidRPr="002005C1">
        <w:rPr>
          <w:rFonts w:ascii="Times New Roman" w:hAnsi="Times New Roman" w:cs="Times New Roman"/>
        </w:rPr>
        <w:t xml:space="preserve"> Detection Probability in 6GHz, Urban NLOS, Different SCS</w:t>
      </w:r>
    </w:p>
    <w:p w14:paraId="0399DE73" w14:textId="77777777" w:rsidR="002005C1" w:rsidRPr="002005C1" w:rsidRDefault="002005C1" w:rsidP="002005C1">
      <w:pPr>
        <w:keepNext/>
        <w:jc w:val="center"/>
        <w:rPr>
          <w:rFonts w:ascii="Times New Roman" w:hAnsi="Times New Roman" w:cs="Times New Roman"/>
        </w:rPr>
      </w:pPr>
      <w:r w:rsidRPr="002005C1">
        <w:rPr>
          <w:rFonts w:ascii="Times New Roman" w:hAnsi="Times New Roman" w:cs="Times New Roman"/>
          <w:noProof/>
        </w:rPr>
        <w:drawing>
          <wp:inline distT="0" distB="0" distL="0" distR="0" wp14:anchorId="30E511FC" wp14:editId="5EEFB627">
            <wp:extent cx="4361688" cy="3273552"/>
            <wp:effectExtent l="0" t="0" r="127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61688" cy="3273552"/>
                    </a:xfrm>
                    <a:prstGeom prst="rect">
                      <a:avLst/>
                    </a:prstGeom>
                    <a:noFill/>
                    <a:ln>
                      <a:noFill/>
                    </a:ln>
                  </pic:spPr>
                </pic:pic>
              </a:graphicData>
            </a:graphic>
          </wp:inline>
        </w:drawing>
      </w:r>
    </w:p>
    <w:p w14:paraId="40F78285" w14:textId="77777777" w:rsidR="002005C1" w:rsidRPr="002005C1" w:rsidRDefault="002005C1" w:rsidP="002005C1">
      <w:pPr>
        <w:pStyle w:val="Caption"/>
        <w:rPr>
          <w:rFonts w:ascii="Times New Roman" w:hAnsi="Times New Roman" w:cs="Times New Roman"/>
        </w:rPr>
      </w:pPr>
      <w:bookmarkStart w:id="12" w:name="_Ref1077272"/>
      <w:r w:rsidRPr="002005C1">
        <w:rPr>
          <w:rFonts w:ascii="Times New Roman" w:hAnsi="Times New Roman" w:cs="Times New Roman"/>
        </w:rPr>
        <w:t xml:space="preserve">Figure </w:t>
      </w:r>
      <w:r w:rsidRPr="002005C1">
        <w:rPr>
          <w:rFonts w:ascii="Times New Roman" w:hAnsi="Times New Roman" w:cs="Times New Roman"/>
          <w:noProof/>
        </w:rPr>
        <w:fldChar w:fldCharType="begin"/>
      </w:r>
      <w:r w:rsidRPr="002005C1">
        <w:rPr>
          <w:rFonts w:ascii="Times New Roman" w:hAnsi="Times New Roman" w:cs="Times New Roman"/>
          <w:noProof/>
        </w:rPr>
        <w:instrText xml:space="preserve"> SEQ Figure \* ARABIC </w:instrText>
      </w:r>
      <w:r w:rsidRPr="002005C1">
        <w:rPr>
          <w:rFonts w:ascii="Times New Roman" w:hAnsi="Times New Roman" w:cs="Times New Roman"/>
          <w:noProof/>
        </w:rPr>
        <w:fldChar w:fldCharType="separate"/>
      </w:r>
      <w:r w:rsidRPr="002005C1">
        <w:rPr>
          <w:rFonts w:ascii="Times New Roman" w:hAnsi="Times New Roman" w:cs="Times New Roman"/>
          <w:noProof/>
        </w:rPr>
        <w:t>6</w:t>
      </w:r>
      <w:r w:rsidRPr="002005C1">
        <w:rPr>
          <w:rFonts w:ascii="Times New Roman" w:hAnsi="Times New Roman" w:cs="Times New Roman"/>
          <w:noProof/>
        </w:rPr>
        <w:fldChar w:fldCharType="end"/>
      </w:r>
      <w:bookmarkEnd w:id="12"/>
      <w:r w:rsidRPr="002005C1">
        <w:rPr>
          <w:rFonts w:ascii="Times New Roman" w:hAnsi="Times New Roman" w:cs="Times New Roman"/>
        </w:rPr>
        <w:t xml:space="preserve"> Detection Probability in 6GHz, Highway LOS, Different SCS</w:t>
      </w:r>
    </w:p>
    <w:p w14:paraId="7257109D" w14:textId="77777777" w:rsidR="002005C1" w:rsidRPr="002005C1" w:rsidRDefault="002005C1" w:rsidP="002005C1">
      <w:pPr>
        <w:keepNext/>
        <w:jc w:val="center"/>
        <w:rPr>
          <w:rFonts w:ascii="Times New Roman" w:hAnsi="Times New Roman" w:cs="Times New Roman"/>
        </w:rPr>
      </w:pPr>
      <w:r w:rsidRPr="002005C1">
        <w:rPr>
          <w:rFonts w:ascii="Times New Roman" w:hAnsi="Times New Roman" w:cs="Times New Roman"/>
          <w:noProof/>
        </w:rPr>
        <w:lastRenderedPageBreak/>
        <w:drawing>
          <wp:inline distT="0" distB="0" distL="0" distR="0" wp14:anchorId="2D2BEC8E" wp14:editId="091EDD21">
            <wp:extent cx="4361688" cy="3273552"/>
            <wp:effectExtent l="0" t="0" r="127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61688" cy="3273552"/>
                    </a:xfrm>
                    <a:prstGeom prst="rect">
                      <a:avLst/>
                    </a:prstGeom>
                    <a:noFill/>
                    <a:ln>
                      <a:noFill/>
                    </a:ln>
                  </pic:spPr>
                </pic:pic>
              </a:graphicData>
            </a:graphic>
          </wp:inline>
        </w:drawing>
      </w:r>
    </w:p>
    <w:p w14:paraId="1125513F" w14:textId="77777777" w:rsidR="002005C1" w:rsidRPr="002005C1" w:rsidRDefault="002005C1" w:rsidP="002005C1">
      <w:pPr>
        <w:pStyle w:val="Caption"/>
        <w:rPr>
          <w:rFonts w:ascii="Times New Roman" w:hAnsi="Times New Roman" w:cs="Times New Roman"/>
        </w:rPr>
      </w:pPr>
      <w:bookmarkStart w:id="13" w:name="_Ref1119521"/>
      <w:r w:rsidRPr="002005C1">
        <w:rPr>
          <w:rFonts w:ascii="Times New Roman" w:hAnsi="Times New Roman" w:cs="Times New Roman"/>
        </w:rPr>
        <w:t xml:space="preserve">Figure </w:t>
      </w:r>
      <w:r w:rsidRPr="002005C1">
        <w:rPr>
          <w:rFonts w:ascii="Times New Roman" w:hAnsi="Times New Roman" w:cs="Times New Roman"/>
          <w:noProof/>
        </w:rPr>
        <w:fldChar w:fldCharType="begin"/>
      </w:r>
      <w:r w:rsidRPr="002005C1">
        <w:rPr>
          <w:rFonts w:ascii="Times New Roman" w:hAnsi="Times New Roman" w:cs="Times New Roman"/>
          <w:noProof/>
        </w:rPr>
        <w:instrText xml:space="preserve"> SEQ Figure \* ARABIC </w:instrText>
      </w:r>
      <w:r w:rsidRPr="002005C1">
        <w:rPr>
          <w:rFonts w:ascii="Times New Roman" w:hAnsi="Times New Roman" w:cs="Times New Roman"/>
          <w:noProof/>
        </w:rPr>
        <w:fldChar w:fldCharType="separate"/>
      </w:r>
      <w:r w:rsidRPr="002005C1">
        <w:rPr>
          <w:rFonts w:ascii="Times New Roman" w:hAnsi="Times New Roman" w:cs="Times New Roman"/>
          <w:noProof/>
        </w:rPr>
        <w:t>7</w:t>
      </w:r>
      <w:r w:rsidRPr="002005C1">
        <w:rPr>
          <w:rFonts w:ascii="Times New Roman" w:hAnsi="Times New Roman" w:cs="Times New Roman"/>
          <w:noProof/>
        </w:rPr>
        <w:fldChar w:fldCharType="end"/>
      </w:r>
      <w:bookmarkEnd w:id="13"/>
      <w:r w:rsidRPr="002005C1">
        <w:rPr>
          <w:rFonts w:ascii="Times New Roman" w:hAnsi="Times New Roman" w:cs="Times New Roman"/>
        </w:rPr>
        <w:t xml:space="preserve"> Residual CFO in 6GHz, Highway LOS, Different SCS</w:t>
      </w:r>
    </w:p>
    <w:p w14:paraId="5FAA9B40" w14:textId="77777777" w:rsidR="002005C1" w:rsidRPr="002005C1" w:rsidRDefault="002005C1" w:rsidP="002005C1">
      <w:pPr>
        <w:jc w:val="both"/>
        <w:rPr>
          <w:rFonts w:ascii="Times New Roman" w:hAnsi="Times New Roman" w:cs="Times New Roman"/>
        </w:rPr>
      </w:pPr>
      <w:r w:rsidRPr="002005C1">
        <w:rPr>
          <w:rFonts w:ascii="Times New Roman" w:hAnsi="Times New Roman" w:cs="Times New Roman"/>
        </w:rPr>
        <w:t xml:space="preserve">Combination 2b, 3 are compared again, now at 30GHz center frequency with 60kHz and 120kHz SCS. Low speeds in Urban grid NLOS are compared in </w:t>
      </w:r>
      <w:r w:rsidRPr="002005C1">
        <w:rPr>
          <w:rFonts w:ascii="Times New Roman" w:hAnsi="Times New Roman" w:cs="Times New Roman"/>
        </w:rPr>
        <w:fldChar w:fldCharType="begin"/>
      </w:r>
      <w:r w:rsidRPr="002005C1">
        <w:rPr>
          <w:rFonts w:ascii="Times New Roman" w:hAnsi="Times New Roman" w:cs="Times New Roman"/>
        </w:rPr>
        <w:instrText xml:space="preserve"> REF _Ref1077462 \h  \* MERGEFORMAT </w:instrText>
      </w:r>
      <w:r w:rsidRPr="002005C1">
        <w:rPr>
          <w:rFonts w:ascii="Times New Roman" w:hAnsi="Times New Roman" w:cs="Times New Roman"/>
        </w:rPr>
      </w:r>
      <w:r w:rsidRPr="002005C1">
        <w:rPr>
          <w:rFonts w:ascii="Times New Roman" w:hAnsi="Times New Roman" w:cs="Times New Roman"/>
        </w:rPr>
        <w:fldChar w:fldCharType="separate"/>
      </w:r>
      <w:r w:rsidRPr="002005C1">
        <w:rPr>
          <w:rFonts w:ascii="Times New Roman" w:hAnsi="Times New Roman" w:cs="Times New Roman"/>
        </w:rPr>
        <w:t>Figure 8</w:t>
      </w:r>
      <w:r w:rsidRPr="002005C1">
        <w:rPr>
          <w:rFonts w:ascii="Times New Roman" w:hAnsi="Times New Roman" w:cs="Times New Roman"/>
        </w:rPr>
        <w:fldChar w:fldCharType="end"/>
      </w:r>
      <w:r w:rsidRPr="002005C1">
        <w:rPr>
          <w:rFonts w:ascii="Times New Roman" w:hAnsi="Times New Roman" w:cs="Times New Roman"/>
        </w:rPr>
        <w:t>,</w:t>
      </w:r>
      <w:r w:rsidRPr="002005C1">
        <w:rPr>
          <w:rFonts w:ascii="Times New Roman" w:hAnsi="Times New Roman" w:cs="Times New Roman"/>
        </w:rPr>
        <w:fldChar w:fldCharType="begin"/>
      </w:r>
      <w:r w:rsidRPr="002005C1">
        <w:rPr>
          <w:rFonts w:ascii="Times New Roman" w:hAnsi="Times New Roman" w:cs="Times New Roman"/>
        </w:rPr>
        <w:instrText xml:space="preserve"> REF _Ref1077242 \h  \* MERGEFORMAT </w:instrText>
      </w:r>
      <w:r w:rsidRPr="002005C1">
        <w:rPr>
          <w:rFonts w:ascii="Times New Roman" w:hAnsi="Times New Roman" w:cs="Times New Roman"/>
        </w:rPr>
      </w:r>
      <w:r w:rsidRPr="002005C1">
        <w:rPr>
          <w:rFonts w:ascii="Times New Roman" w:hAnsi="Times New Roman" w:cs="Times New Roman"/>
        </w:rPr>
        <w:fldChar w:fldCharType="separate"/>
      </w:r>
      <w:r w:rsidRPr="002005C1">
        <w:rPr>
          <w:rFonts w:ascii="Times New Roman" w:hAnsi="Times New Roman" w:cs="Times New Roman"/>
        </w:rPr>
        <w:t xml:space="preserve">Figure </w:t>
      </w:r>
      <w:r w:rsidRPr="002005C1">
        <w:rPr>
          <w:rFonts w:ascii="Times New Roman" w:hAnsi="Times New Roman" w:cs="Times New Roman"/>
          <w:noProof/>
        </w:rPr>
        <w:t>5</w:t>
      </w:r>
      <w:r w:rsidRPr="002005C1">
        <w:rPr>
          <w:rFonts w:ascii="Times New Roman" w:hAnsi="Times New Roman" w:cs="Times New Roman"/>
        </w:rPr>
        <w:fldChar w:fldCharType="end"/>
      </w:r>
      <w:r w:rsidRPr="002005C1">
        <w:rPr>
          <w:rFonts w:ascii="Times New Roman" w:hAnsi="Times New Roman" w:cs="Times New Roman"/>
        </w:rPr>
        <w:t xml:space="preserve"> and Highway LOS scenarios are compared in </w:t>
      </w:r>
      <w:r w:rsidRPr="002005C1">
        <w:rPr>
          <w:rFonts w:ascii="Times New Roman" w:hAnsi="Times New Roman" w:cs="Times New Roman"/>
        </w:rPr>
        <w:fldChar w:fldCharType="begin"/>
      </w:r>
      <w:r w:rsidRPr="002005C1">
        <w:rPr>
          <w:rFonts w:ascii="Times New Roman" w:hAnsi="Times New Roman" w:cs="Times New Roman"/>
        </w:rPr>
        <w:instrText xml:space="preserve"> REF _Ref1077469 \h  \* MERGEFORMAT </w:instrText>
      </w:r>
      <w:r w:rsidRPr="002005C1">
        <w:rPr>
          <w:rFonts w:ascii="Times New Roman" w:hAnsi="Times New Roman" w:cs="Times New Roman"/>
        </w:rPr>
      </w:r>
      <w:r w:rsidRPr="002005C1">
        <w:rPr>
          <w:rFonts w:ascii="Times New Roman" w:hAnsi="Times New Roman" w:cs="Times New Roman"/>
        </w:rPr>
        <w:fldChar w:fldCharType="separate"/>
      </w:r>
      <w:r w:rsidRPr="002005C1">
        <w:rPr>
          <w:rFonts w:ascii="Times New Roman" w:hAnsi="Times New Roman" w:cs="Times New Roman"/>
        </w:rPr>
        <w:t>Figure 9</w:t>
      </w:r>
      <w:r w:rsidRPr="002005C1">
        <w:rPr>
          <w:rFonts w:ascii="Times New Roman" w:hAnsi="Times New Roman" w:cs="Times New Roman"/>
        </w:rPr>
        <w:fldChar w:fldCharType="end"/>
      </w:r>
      <w:r w:rsidRPr="002005C1">
        <w:rPr>
          <w:rFonts w:ascii="Times New Roman" w:hAnsi="Times New Roman" w:cs="Times New Roman"/>
        </w:rPr>
        <w:t xml:space="preserve">. In these, we can see that the detection performance improved with increased SCS. Low SCS performs poorly, especially at high speeds. 120kHz SCS is required to pass 80% detection probability even in the option 2b case. In NR, SSB can also use 240kHz SCS. Using SCS as high as 240kHz may be required to support 30GHz center frequency in high speed scenarios if detection target is higher than 80%. </w:t>
      </w:r>
    </w:p>
    <w:p w14:paraId="2F12DD63" w14:textId="77777777" w:rsidR="002005C1" w:rsidRPr="002005C1" w:rsidRDefault="002005C1" w:rsidP="002005C1">
      <w:pPr>
        <w:keepNext/>
        <w:jc w:val="center"/>
        <w:rPr>
          <w:rFonts w:ascii="Times New Roman" w:hAnsi="Times New Roman" w:cs="Times New Roman"/>
        </w:rPr>
      </w:pPr>
      <w:r w:rsidRPr="002005C1">
        <w:rPr>
          <w:rFonts w:ascii="Times New Roman" w:hAnsi="Times New Roman" w:cs="Times New Roman"/>
          <w:noProof/>
        </w:rPr>
        <w:drawing>
          <wp:inline distT="0" distB="0" distL="0" distR="0" wp14:anchorId="0015F0CB" wp14:editId="64C338E4">
            <wp:extent cx="4361688" cy="3273552"/>
            <wp:effectExtent l="0" t="0" r="127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stretch>
                      <a:fillRect/>
                    </a:stretch>
                  </pic:blipFill>
                  <pic:spPr bwMode="auto">
                    <a:xfrm>
                      <a:off x="0" y="0"/>
                      <a:ext cx="4361688" cy="3273552"/>
                    </a:xfrm>
                    <a:prstGeom prst="rect">
                      <a:avLst/>
                    </a:prstGeom>
                    <a:noFill/>
                    <a:ln>
                      <a:noFill/>
                    </a:ln>
                  </pic:spPr>
                </pic:pic>
              </a:graphicData>
            </a:graphic>
          </wp:inline>
        </w:drawing>
      </w:r>
    </w:p>
    <w:p w14:paraId="01C3F177" w14:textId="77777777" w:rsidR="002005C1" w:rsidRPr="002005C1" w:rsidRDefault="002005C1" w:rsidP="002005C1">
      <w:pPr>
        <w:pStyle w:val="Caption"/>
        <w:rPr>
          <w:rFonts w:ascii="Times New Roman" w:hAnsi="Times New Roman" w:cs="Times New Roman"/>
        </w:rPr>
      </w:pPr>
      <w:bookmarkStart w:id="14" w:name="_Ref1077462"/>
      <w:r w:rsidRPr="002005C1">
        <w:rPr>
          <w:rFonts w:ascii="Times New Roman" w:hAnsi="Times New Roman" w:cs="Times New Roman"/>
        </w:rPr>
        <w:t xml:space="preserve">Figure </w:t>
      </w:r>
      <w:r w:rsidRPr="002005C1">
        <w:rPr>
          <w:rFonts w:ascii="Times New Roman" w:hAnsi="Times New Roman" w:cs="Times New Roman"/>
          <w:noProof/>
        </w:rPr>
        <w:fldChar w:fldCharType="begin"/>
      </w:r>
      <w:r w:rsidRPr="002005C1">
        <w:rPr>
          <w:rFonts w:ascii="Times New Roman" w:hAnsi="Times New Roman" w:cs="Times New Roman"/>
          <w:noProof/>
        </w:rPr>
        <w:instrText xml:space="preserve"> SEQ Figure \* ARABIC </w:instrText>
      </w:r>
      <w:r w:rsidRPr="002005C1">
        <w:rPr>
          <w:rFonts w:ascii="Times New Roman" w:hAnsi="Times New Roman" w:cs="Times New Roman"/>
          <w:noProof/>
        </w:rPr>
        <w:fldChar w:fldCharType="separate"/>
      </w:r>
      <w:r w:rsidRPr="002005C1">
        <w:rPr>
          <w:rFonts w:ascii="Times New Roman" w:hAnsi="Times New Roman" w:cs="Times New Roman"/>
          <w:noProof/>
        </w:rPr>
        <w:t>8</w:t>
      </w:r>
      <w:r w:rsidRPr="002005C1">
        <w:rPr>
          <w:rFonts w:ascii="Times New Roman" w:hAnsi="Times New Roman" w:cs="Times New Roman"/>
          <w:noProof/>
        </w:rPr>
        <w:fldChar w:fldCharType="end"/>
      </w:r>
      <w:bookmarkEnd w:id="14"/>
      <w:r w:rsidRPr="002005C1">
        <w:rPr>
          <w:rFonts w:ascii="Times New Roman" w:hAnsi="Times New Roman" w:cs="Times New Roman"/>
        </w:rPr>
        <w:t xml:space="preserve"> Detection Probability in 30GHz, Urban NLOS, Different SCS</w:t>
      </w:r>
    </w:p>
    <w:p w14:paraId="5513152E" w14:textId="77777777" w:rsidR="002005C1" w:rsidRPr="002005C1" w:rsidRDefault="002005C1" w:rsidP="002005C1">
      <w:pPr>
        <w:keepNext/>
        <w:jc w:val="center"/>
        <w:rPr>
          <w:rFonts w:ascii="Times New Roman" w:hAnsi="Times New Roman" w:cs="Times New Roman"/>
        </w:rPr>
      </w:pPr>
      <w:r w:rsidRPr="002005C1">
        <w:rPr>
          <w:rFonts w:ascii="Times New Roman" w:hAnsi="Times New Roman" w:cs="Times New Roman"/>
          <w:noProof/>
        </w:rPr>
        <w:lastRenderedPageBreak/>
        <w:drawing>
          <wp:inline distT="0" distB="0" distL="0" distR="0" wp14:anchorId="306A75EC" wp14:editId="7F3A9FD8">
            <wp:extent cx="4361688" cy="3273552"/>
            <wp:effectExtent l="0" t="0" r="127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61688" cy="3273552"/>
                    </a:xfrm>
                    <a:prstGeom prst="rect">
                      <a:avLst/>
                    </a:prstGeom>
                    <a:noFill/>
                    <a:ln>
                      <a:noFill/>
                    </a:ln>
                  </pic:spPr>
                </pic:pic>
              </a:graphicData>
            </a:graphic>
          </wp:inline>
        </w:drawing>
      </w:r>
    </w:p>
    <w:p w14:paraId="58207355" w14:textId="77777777" w:rsidR="002005C1" w:rsidRPr="002005C1" w:rsidRDefault="002005C1" w:rsidP="002005C1">
      <w:pPr>
        <w:pStyle w:val="Caption"/>
        <w:rPr>
          <w:rFonts w:ascii="Times New Roman" w:hAnsi="Times New Roman" w:cs="Times New Roman"/>
        </w:rPr>
      </w:pPr>
      <w:bookmarkStart w:id="15" w:name="_Ref1077469"/>
      <w:r w:rsidRPr="002005C1">
        <w:rPr>
          <w:rFonts w:ascii="Times New Roman" w:hAnsi="Times New Roman" w:cs="Times New Roman"/>
        </w:rPr>
        <w:t xml:space="preserve">Figure </w:t>
      </w:r>
      <w:r w:rsidRPr="002005C1">
        <w:rPr>
          <w:rFonts w:ascii="Times New Roman" w:hAnsi="Times New Roman" w:cs="Times New Roman"/>
          <w:noProof/>
        </w:rPr>
        <w:fldChar w:fldCharType="begin"/>
      </w:r>
      <w:r w:rsidRPr="002005C1">
        <w:rPr>
          <w:rFonts w:ascii="Times New Roman" w:hAnsi="Times New Roman" w:cs="Times New Roman"/>
          <w:noProof/>
        </w:rPr>
        <w:instrText xml:space="preserve"> SEQ Figure \* ARABIC </w:instrText>
      </w:r>
      <w:r w:rsidRPr="002005C1">
        <w:rPr>
          <w:rFonts w:ascii="Times New Roman" w:hAnsi="Times New Roman" w:cs="Times New Roman"/>
          <w:noProof/>
        </w:rPr>
        <w:fldChar w:fldCharType="separate"/>
      </w:r>
      <w:r w:rsidRPr="002005C1">
        <w:rPr>
          <w:rFonts w:ascii="Times New Roman" w:hAnsi="Times New Roman" w:cs="Times New Roman"/>
          <w:noProof/>
        </w:rPr>
        <w:t>9</w:t>
      </w:r>
      <w:r w:rsidRPr="002005C1">
        <w:rPr>
          <w:rFonts w:ascii="Times New Roman" w:hAnsi="Times New Roman" w:cs="Times New Roman"/>
          <w:noProof/>
        </w:rPr>
        <w:fldChar w:fldCharType="end"/>
      </w:r>
      <w:bookmarkEnd w:id="15"/>
      <w:r w:rsidRPr="002005C1">
        <w:rPr>
          <w:rFonts w:ascii="Times New Roman" w:hAnsi="Times New Roman" w:cs="Times New Roman"/>
        </w:rPr>
        <w:t xml:space="preserve"> Detection Probability in 30GHz, Highway LOS, Different SCS</w:t>
      </w:r>
    </w:p>
    <w:p w14:paraId="6FF56AC1" w14:textId="77777777" w:rsidR="002005C1" w:rsidRPr="002005C1" w:rsidRDefault="002005C1" w:rsidP="002005C1">
      <w:pPr>
        <w:keepNext/>
        <w:jc w:val="center"/>
        <w:rPr>
          <w:rFonts w:ascii="Times New Roman" w:hAnsi="Times New Roman" w:cs="Times New Roman"/>
        </w:rPr>
      </w:pPr>
      <w:r w:rsidRPr="002005C1">
        <w:rPr>
          <w:rFonts w:ascii="Times New Roman" w:hAnsi="Times New Roman" w:cs="Times New Roman"/>
          <w:noProof/>
        </w:rPr>
        <w:drawing>
          <wp:inline distT="0" distB="0" distL="0" distR="0" wp14:anchorId="07131BC1" wp14:editId="031C7F61">
            <wp:extent cx="4361688" cy="3273552"/>
            <wp:effectExtent l="0" t="0" r="127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61688" cy="3273552"/>
                    </a:xfrm>
                    <a:prstGeom prst="rect">
                      <a:avLst/>
                    </a:prstGeom>
                    <a:noFill/>
                    <a:ln>
                      <a:noFill/>
                    </a:ln>
                  </pic:spPr>
                </pic:pic>
              </a:graphicData>
            </a:graphic>
          </wp:inline>
        </w:drawing>
      </w:r>
    </w:p>
    <w:p w14:paraId="350D5704" w14:textId="77777777" w:rsidR="002005C1" w:rsidRPr="002005C1" w:rsidRDefault="002005C1" w:rsidP="002005C1">
      <w:pPr>
        <w:pStyle w:val="Caption"/>
        <w:rPr>
          <w:rFonts w:ascii="Times New Roman" w:hAnsi="Times New Roman" w:cs="Times New Roman"/>
        </w:rPr>
      </w:pPr>
      <w:r w:rsidRPr="002005C1">
        <w:rPr>
          <w:rFonts w:ascii="Times New Roman" w:hAnsi="Times New Roman" w:cs="Times New Roman"/>
        </w:rPr>
        <w:t xml:space="preserve">Figure </w:t>
      </w:r>
      <w:r w:rsidRPr="002005C1">
        <w:rPr>
          <w:rFonts w:ascii="Times New Roman" w:hAnsi="Times New Roman" w:cs="Times New Roman"/>
          <w:noProof/>
        </w:rPr>
        <w:fldChar w:fldCharType="begin"/>
      </w:r>
      <w:r w:rsidRPr="002005C1">
        <w:rPr>
          <w:rFonts w:ascii="Times New Roman" w:hAnsi="Times New Roman" w:cs="Times New Roman"/>
          <w:noProof/>
        </w:rPr>
        <w:instrText xml:space="preserve"> SEQ Figure \* ARABIC </w:instrText>
      </w:r>
      <w:r w:rsidRPr="002005C1">
        <w:rPr>
          <w:rFonts w:ascii="Times New Roman" w:hAnsi="Times New Roman" w:cs="Times New Roman"/>
          <w:noProof/>
        </w:rPr>
        <w:fldChar w:fldCharType="separate"/>
      </w:r>
      <w:r w:rsidRPr="002005C1">
        <w:rPr>
          <w:rFonts w:ascii="Times New Roman" w:hAnsi="Times New Roman" w:cs="Times New Roman"/>
          <w:noProof/>
        </w:rPr>
        <w:t>10</w:t>
      </w:r>
      <w:r w:rsidRPr="002005C1">
        <w:rPr>
          <w:rFonts w:ascii="Times New Roman" w:hAnsi="Times New Roman" w:cs="Times New Roman"/>
          <w:noProof/>
        </w:rPr>
        <w:fldChar w:fldCharType="end"/>
      </w:r>
      <w:r w:rsidRPr="002005C1">
        <w:rPr>
          <w:rFonts w:ascii="Times New Roman" w:hAnsi="Times New Roman" w:cs="Times New Roman"/>
        </w:rPr>
        <w:t xml:space="preserve"> Residual CFO in 30GHz, Highway LOS, Different SCS</w:t>
      </w:r>
    </w:p>
    <w:p w14:paraId="5BCFF351" w14:textId="77777777" w:rsidR="002005C1" w:rsidRPr="002005C1" w:rsidRDefault="002005C1" w:rsidP="002005C1">
      <w:pPr>
        <w:jc w:val="both"/>
        <w:rPr>
          <w:rFonts w:ascii="Times New Roman" w:hAnsi="Times New Roman" w:cs="Times New Roman"/>
          <w:lang w:eastAsia="zh-TW"/>
        </w:rPr>
      </w:pPr>
      <w:r w:rsidRPr="002005C1">
        <w:rPr>
          <w:rFonts w:ascii="Times New Roman" w:hAnsi="Times New Roman" w:cs="Times New Roman"/>
        </w:rPr>
        <w:t xml:space="preserve">In these results, we observe that repetition for PSS or SSS achieves much better detection performance than one-symbol SLSS. The repetition may also be used for CFO estimation, which may reduce the detection complexity at the receiver. However, </w:t>
      </w:r>
      <w:r w:rsidRPr="002005C1">
        <w:rPr>
          <w:rFonts w:ascii="Times New Roman" w:eastAsia="MS Mincho" w:hAnsi="Times New Roman" w:cs="Times New Roman"/>
          <w:iCs/>
          <w:lang w:eastAsia="ja-JP"/>
        </w:rPr>
        <w:t xml:space="preserve">in </w:t>
      </w:r>
      <w:r w:rsidRPr="002005C1">
        <w:rPr>
          <w:rFonts w:ascii="Times New Roman" w:hAnsi="Times New Roman" w:cs="Times New Roman"/>
          <w:lang w:eastAsia="zh-TW"/>
        </w:rPr>
        <w:t xml:space="preserve">cases of high UE speed &amp; higher carrier frequency, the </w:t>
      </w:r>
      <w:r w:rsidRPr="002005C1">
        <w:rPr>
          <w:rFonts w:ascii="Times New Roman" w:eastAsia="MS Mincho" w:hAnsi="Times New Roman" w:cs="Times New Roman"/>
          <w:iCs/>
          <w:lang w:eastAsia="ja-JP"/>
        </w:rPr>
        <w:t xml:space="preserve">impact of Doppler is more severe. As distance between PSS and SSS increases, </w:t>
      </w:r>
      <w:r w:rsidRPr="002005C1">
        <w:rPr>
          <w:rFonts w:ascii="Times New Roman" w:hAnsi="Times New Roman" w:cs="Times New Roman"/>
          <w:lang w:eastAsia="zh-TW"/>
        </w:rPr>
        <w:t>coherent detection performance of SSS is degraded significantly. This effect is even more prominent for low SCS configurations where symbol durations are longer.</w:t>
      </w:r>
    </w:p>
    <w:p w14:paraId="53B65379" w14:textId="77777777" w:rsidR="002005C1" w:rsidRPr="002005C1" w:rsidRDefault="002005C1" w:rsidP="002005C1">
      <w:pPr>
        <w:rPr>
          <w:rFonts w:ascii="Times New Roman" w:hAnsi="Times New Roman" w:cs="Times New Roman"/>
          <w:lang w:val="en-GB"/>
        </w:rPr>
      </w:pPr>
      <w:r w:rsidRPr="002005C1">
        <w:rPr>
          <w:rFonts w:ascii="Times New Roman" w:hAnsi="Times New Roman" w:cs="Times New Roman"/>
          <w:lang w:eastAsia="zh-TW"/>
        </w:rPr>
        <w:t xml:space="preserve">The performance may be improved by using configurations where SSS is transmitted immediately following the PSS. However, we also note that the existing NR design performs acceptably in different scenarios, </w:t>
      </w:r>
      <w:r w:rsidRPr="002005C1">
        <w:rPr>
          <w:rFonts w:ascii="Times New Roman" w:hAnsi="Times New Roman" w:cs="Times New Roman"/>
          <w:lang w:eastAsia="zh-TW"/>
        </w:rPr>
        <w:lastRenderedPageBreak/>
        <w:t xml:space="preserve">whereas repetition of PSS and SSS symbols may be over-engineering with increased overhead. </w:t>
      </w:r>
      <w:r w:rsidRPr="002005C1">
        <w:rPr>
          <w:rFonts w:ascii="Times New Roman" w:hAnsi="Times New Roman" w:cs="Times New Roman"/>
          <w:lang w:val="en-GB"/>
        </w:rPr>
        <w:t>The minimum bandwidth requirement of 10MHz, for NR-V2X if required to coexist with LTE-V2X in the same band, may be achieved by using combination 3 and smaller SCS than 60kHz. E.g. 15 or 30kHz.</w:t>
      </w:r>
    </w:p>
    <w:p w14:paraId="14AD3C20" w14:textId="77777777" w:rsidR="002005C1" w:rsidRPr="002005C1" w:rsidRDefault="002005C1" w:rsidP="002005C1">
      <w:pPr>
        <w:rPr>
          <w:rFonts w:ascii="Times New Roman" w:hAnsi="Times New Roman" w:cs="Times New Roman"/>
        </w:rPr>
      </w:pPr>
      <w:r w:rsidRPr="002005C1">
        <w:rPr>
          <w:rFonts w:ascii="Times New Roman" w:hAnsi="Times New Roman" w:cs="Times New Roman"/>
        </w:rPr>
        <w:t>In summary, we compare the joint detection performance for S-PSS and S-SSS in various scenarios. It can be observed that the detection performance is worse in the high-speed highway scenario as compared with the detection performance in the low speed urban scenario. This may also be attributed to the fact that coherent detection of S-SSS was based on the channel that is estimated from the S-PSS. We observed that performance could be improved by repetition the S-PSS, S-SSS in time, by reducing the distance between S-PSS, S-SSS, or by reducing the total time duration of S-SSB by increasing the SCS.</w:t>
      </w:r>
    </w:p>
    <w:p w14:paraId="54E85211" w14:textId="77777777" w:rsidR="002005C1" w:rsidRPr="002005C1" w:rsidRDefault="002005C1" w:rsidP="002005C1">
      <w:pPr>
        <w:jc w:val="both"/>
        <w:rPr>
          <w:rFonts w:ascii="Times New Roman" w:hAnsi="Times New Roman" w:cs="Times New Roman"/>
          <w:i/>
        </w:rPr>
      </w:pPr>
      <w:r w:rsidRPr="002005C1">
        <w:rPr>
          <w:rFonts w:ascii="Times New Roman" w:hAnsi="Times New Roman" w:cs="Times New Roman"/>
          <w:b/>
          <w:i/>
          <w:u w:val="single"/>
        </w:rPr>
        <w:t>Observation 1</w:t>
      </w:r>
      <w:r w:rsidRPr="002005C1">
        <w:rPr>
          <w:rFonts w:ascii="Times New Roman" w:hAnsi="Times New Roman" w:cs="Times New Roman"/>
          <w:b/>
          <w:i/>
        </w:rPr>
        <w:t xml:space="preserve">: </w:t>
      </w:r>
      <w:r w:rsidRPr="002005C1">
        <w:rPr>
          <w:rFonts w:ascii="Times New Roman" w:hAnsi="Times New Roman" w:cs="Times New Roman"/>
          <w:i/>
        </w:rPr>
        <w:t>In all the scenarios with high speed scattering, more than 90% detection probability is achieved by using the repetition of PSS/SSS or by using higher SCS.</w:t>
      </w:r>
    </w:p>
    <w:p w14:paraId="0A071CA6" w14:textId="477F310C" w:rsidR="00E72047" w:rsidRPr="00821348" w:rsidRDefault="002005C1" w:rsidP="00351211">
      <w:pPr>
        <w:jc w:val="both"/>
        <w:rPr>
          <w:rFonts w:ascii="Times New Roman" w:hAnsi="Times New Roman" w:cs="Times New Roman"/>
        </w:rPr>
      </w:pPr>
      <w:r w:rsidRPr="002005C1">
        <w:rPr>
          <w:rFonts w:ascii="Times New Roman" w:hAnsi="Times New Roman" w:cs="Times New Roman"/>
          <w:b/>
          <w:i/>
          <w:u w:val="single"/>
        </w:rPr>
        <w:t>Observation 2</w:t>
      </w:r>
      <w:r w:rsidRPr="002005C1">
        <w:rPr>
          <w:rFonts w:ascii="Times New Roman" w:hAnsi="Times New Roman" w:cs="Times New Roman"/>
          <w:b/>
          <w:i/>
        </w:rPr>
        <w:t xml:space="preserve">: </w:t>
      </w:r>
      <w:r w:rsidRPr="002005C1">
        <w:rPr>
          <w:rFonts w:ascii="Times New Roman" w:hAnsi="Times New Roman" w:cs="Times New Roman"/>
          <w:i/>
        </w:rPr>
        <w:t>Combination 3 at 30kHz or 60 kHz SCS meets performance of 90% detection probability even at 120 kmph in Highway scenarios</w:t>
      </w:r>
      <w:r w:rsidR="008112E4" w:rsidRPr="002005C1">
        <w:rPr>
          <w:rFonts w:ascii="Times New Roman" w:hAnsi="Times New Roman" w:cs="Times New Roman"/>
          <w:i/>
        </w:rPr>
        <w:t>.</w:t>
      </w:r>
      <w:bookmarkEnd w:id="10"/>
    </w:p>
    <w:p w14:paraId="32A6A5E0" w14:textId="7220B64B" w:rsidR="002005C1" w:rsidRPr="002005C1" w:rsidRDefault="002005C1" w:rsidP="002005C1">
      <w:pPr>
        <w:pStyle w:val="Heading1"/>
        <w:rPr>
          <w:rFonts w:ascii="Times New Roman" w:hAnsi="Times New Roman"/>
          <w:b/>
          <w:sz w:val="32"/>
          <w:szCs w:val="32"/>
        </w:rPr>
      </w:pPr>
      <w:r w:rsidRPr="002005C1">
        <w:rPr>
          <w:rFonts w:ascii="Times New Roman" w:hAnsi="Times New Roman"/>
          <w:b/>
          <w:sz w:val="32"/>
          <w:szCs w:val="32"/>
        </w:rPr>
        <w:t>NR V2X Sidelink Synchronization Procedures</w:t>
      </w:r>
    </w:p>
    <w:p w14:paraId="5774947F" w14:textId="77777777" w:rsidR="002005C1" w:rsidRPr="002005C1" w:rsidRDefault="002005C1" w:rsidP="002005C1">
      <w:pPr>
        <w:jc w:val="both"/>
        <w:rPr>
          <w:rFonts w:ascii="Times New Roman" w:hAnsi="Times New Roman" w:cs="Times New Roman"/>
          <w:lang w:val="en-GB"/>
        </w:rPr>
      </w:pPr>
      <w:r w:rsidRPr="002005C1">
        <w:rPr>
          <w:rFonts w:ascii="Times New Roman" w:hAnsi="Times New Roman" w:cs="Times New Roman"/>
          <w:lang w:val="en-GB"/>
        </w:rPr>
        <w:t xml:space="preserve">SyncRef UE selection is a procedure to select the proper UE as a timing reference for sidelink transmission. In LTE V2X, various sources are used for SyncRef, e.g. GNSS, LTE eNB, UEs transmitting SLSS with an external source (UEs, which receive their SyncRef from LTE eNB, GNSS), and UEs transmitting SLSS without a source of their own. In NR, as more use cases are considered and new synchronization sources are introduced, the current SyncRef UE selection may not suffice. In 0(pre)-configuration of UE to use GNSS-based synchronization or gNB/eNB-based synchronization was agreed. We believe </w:t>
      </w:r>
      <w:proofErr w:type="gramStart"/>
      <w:r w:rsidRPr="002005C1">
        <w:rPr>
          <w:rFonts w:ascii="Times New Roman" w:hAnsi="Times New Roman" w:cs="Times New Roman"/>
          <w:lang w:val="en-GB"/>
        </w:rPr>
        <w:t>group based</w:t>
      </w:r>
      <w:proofErr w:type="gramEnd"/>
      <w:r w:rsidRPr="002005C1">
        <w:rPr>
          <w:rFonts w:ascii="Times New Roman" w:hAnsi="Times New Roman" w:cs="Times New Roman"/>
          <w:lang w:val="en-GB"/>
        </w:rPr>
        <w:t xml:space="preserve"> synchronization should be considered and furthermore, the dependence of supported synchronization sources on the NR V2X UE capability should be considered.</w:t>
      </w:r>
    </w:p>
    <w:p w14:paraId="2E71A574" w14:textId="77777777" w:rsidR="002005C1" w:rsidRPr="002005C1" w:rsidRDefault="002005C1" w:rsidP="002005C1">
      <w:pPr>
        <w:jc w:val="both"/>
        <w:rPr>
          <w:rFonts w:ascii="Times New Roman" w:hAnsi="Times New Roman" w:cs="Times New Roman"/>
          <w:lang w:val="en-GB"/>
        </w:rPr>
      </w:pPr>
      <w:r w:rsidRPr="002005C1">
        <w:rPr>
          <w:rFonts w:ascii="Times New Roman" w:hAnsi="Times New Roman" w:cs="Times New Roman"/>
          <w:lang w:val="en-GB"/>
        </w:rPr>
        <w:t xml:space="preserve">For example, for the NR V2X Vehicles Platooning use case, the platoon leader, or a platoon follower, could become a (direct or indirect source of) SyncRef UE. Synchronization of timing within the platoon is more important than timing from </w:t>
      </w:r>
      <w:proofErr w:type="spellStart"/>
      <w:r w:rsidRPr="002005C1">
        <w:rPr>
          <w:rFonts w:ascii="Times New Roman" w:hAnsi="Times New Roman" w:cs="Times New Roman"/>
          <w:lang w:val="en-GB"/>
        </w:rPr>
        <w:t>gNBs</w:t>
      </w:r>
      <w:proofErr w:type="spellEnd"/>
      <w:r w:rsidRPr="002005C1">
        <w:rPr>
          <w:rFonts w:ascii="Times New Roman" w:hAnsi="Times New Roman" w:cs="Times New Roman"/>
          <w:lang w:val="en-GB"/>
        </w:rPr>
        <w:t xml:space="preserve">, which may change every handover. Different procedures and priorities of timing reference selection for sidelink transmission should be considered in SyncRef selection.  As an example, for synchronization or SyncRef selection, the platoon leader can have higher priority than other members of the platoon. Members of a platoon can have higher priority than other UEs who are not part of the platoon. </w:t>
      </w:r>
    </w:p>
    <w:p w14:paraId="76089810" w14:textId="77777777" w:rsidR="002005C1" w:rsidRDefault="002005C1" w:rsidP="002005C1">
      <w:pPr>
        <w:jc w:val="both"/>
        <w:rPr>
          <w:rFonts w:ascii="Times New Roman" w:hAnsi="Times New Roman" w:cs="Times New Roman"/>
          <w:lang w:val="en-GB"/>
        </w:rPr>
      </w:pPr>
      <w:r w:rsidRPr="002005C1">
        <w:rPr>
          <w:rFonts w:ascii="Times New Roman" w:hAnsi="Times New Roman" w:cs="Times New Roman"/>
          <w:lang w:val="en-GB"/>
        </w:rPr>
        <w:t>If new synchronization sources are introduced, SLID code partitioning may also be done to reserve some of the SLID for each of them</w:t>
      </w:r>
    </w:p>
    <w:p w14:paraId="27DE6F1C" w14:textId="131F5184" w:rsidR="00BF459B" w:rsidRDefault="00BF459B" w:rsidP="002005C1">
      <w:pPr>
        <w:jc w:val="both"/>
        <w:rPr>
          <w:rFonts w:ascii="Times New Roman" w:hAnsi="Times New Roman" w:cs="Times New Roman"/>
          <w:i/>
        </w:rPr>
      </w:pPr>
      <w:r w:rsidRPr="006B75E8">
        <w:rPr>
          <w:rFonts w:ascii="Times New Roman" w:hAnsi="Times New Roman" w:cs="Times New Roman"/>
          <w:b/>
          <w:i/>
          <w:u w:val="single"/>
        </w:rPr>
        <w:t xml:space="preserve">Proposal </w:t>
      </w:r>
      <w:r w:rsidR="002005C1">
        <w:rPr>
          <w:rFonts w:ascii="Times New Roman" w:hAnsi="Times New Roman" w:cs="Times New Roman"/>
          <w:b/>
          <w:i/>
          <w:u w:val="single"/>
        </w:rPr>
        <w:t>5</w:t>
      </w:r>
      <w:r w:rsidRPr="006B75E8">
        <w:rPr>
          <w:rFonts w:ascii="Times New Roman" w:hAnsi="Times New Roman" w:cs="Times New Roman"/>
          <w:b/>
          <w:i/>
          <w:u w:val="single"/>
        </w:rPr>
        <w:t>:</w:t>
      </w:r>
      <w:r w:rsidRPr="006B75E8">
        <w:rPr>
          <w:rFonts w:ascii="Times New Roman" w:hAnsi="Times New Roman" w:cs="Times New Roman"/>
          <w:i/>
        </w:rPr>
        <w:t xml:space="preserve"> </w:t>
      </w:r>
      <w:r w:rsidR="002005C1" w:rsidRPr="002005C1">
        <w:rPr>
          <w:rFonts w:ascii="Times New Roman" w:hAnsi="Times New Roman" w:cs="Times New Roman"/>
          <w:i/>
        </w:rPr>
        <w:t>Sidelink synchronization procedures should consider new synchronization sources (e.g., platoon leader) for NR V2X</w:t>
      </w:r>
      <w:r w:rsidR="00196613">
        <w:rPr>
          <w:rFonts w:ascii="Times New Roman" w:hAnsi="Times New Roman" w:cs="Times New Roman"/>
          <w:i/>
        </w:rPr>
        <w:t>.</w:t>
      </w:r>
      <w:r>
        <w:rPr>
          <w:rFonts w:ascii="Times New Roman" w:hAnsi="Times New Roman" w:cs="Times New Roman"/>
          <w:i/>
        </w:rPr>
        <w:t xml:space="preserve"> </w:t>
      </w:r>
    </w:p>
    <w:p w14:paraId="0852AFE4" w14:textId="55CC01B2" w:rsidR="002005C1" w:rsidRDefault="002005C1" w:rsidP="002005C1">
      <w:pPr>
        <w:jc w:val="both"/>
        <w:rPr>
          <w:rFonts w:ascii="Times New Roman" w:hAnsi="Times New Roman" w:cs="Times New Roman"/>
        </w:rPr>
      </w:pPr>
      <w:r w:rsidRPr="006B75E8">
        <w:rPr>
          <w:rFonts w:ascii="Times New Roman" w:hAnsi="Times New Roman" w:cs="Times New Roman"/>
          <w:b/>
          <w:i/>
          <w:u w:val="single"/>
        </w:rPr>
        <w:t xml:space="preserve">Proposal </w:t>
      </w:r>
      <w:r w:rsidR="00351211">
        <w:rPr>
          <w:rFonts w:ascii="Times New Roman" w:hAnsi="Times New Roman" w:cs="Times New Roman"/>
          <w:b/>
          <w:i/>
          <w:u w:val="single"/>
        </w:rPr>
        <w:t>6</w:t>
      </w:r>
      <w:r w:rsidRPr="006B75E8">
        <w:rPr>
          <w:rFonts w:ascii="Times New Roman" w:hAnsi="Times New Roman" w:cs="Times New Roman"/>
          <w:b/>
          <w:i/>
          <w:u w:val="single"/>
        </w:rPr>
        <w:t>:</w:t>
      </w:r>
      <w:r w:rsidRPr="006B75E8">
        <w:rPr>
          <w:rFonts w:ascii="Times New Roman" w:hAnsi="Times New Roman" w:cs="Times New Roman"/>
          <w:i/>
        </w:rPr>
        <w:t xml:space="preserve"> </w:t>
      </w:r>
      <w:r w:rsidRPr="002005C1">
        <w:rPr>
          <w:rFonts w:ascii="Times New Roman" w:hAnsi="Times New Roman" w:cs="Times New Roman"/>
          <w:i/>
        </w:rPr>
        <w:t>In groupcast case, the group leader (e.g., platoon leader) should have the highest priority as the synchronization source for group members</w:t>
      </w:r>
      <w:r>
        <w:rPr>
          <w:rFonts w:ascii="Times New Roman" w:hAnsi="Times New Roman" w:cs="Times New Roman"/>
          <w:i/>
        </w:rPr>
        <w:t xml:space="preserve">. </w:t>
      </w:r>
    </w:p>
    <w:p w14:paraId="405944A0" w14:textId="77777777" w:rsidR="000A5764" w:rsidRPr="00D80DE5" w:rsidRDefault="000A5764" w:rsidP="000A5764">
      <w:pPr>
        <w:pStyle w:val="Heading1"/>
        <w:rPr>
          <w:rFonts w:ascii="Times New Roman" w:hAnsi="Times New Roman"/>
          <w:b/>
          <w:sz w:val="32"/>
          <w:szCs w:val="32"/>
          <w:lang w:val="en-US"/>
        </w:rPr>
      </w:pPr>
      <w:r w:rsidRPr="00D80DE5">
        <w:rPr>
          <w:rFonts w:ascii="Times New Roman" w:hAnsi="Times New Roman"/>
          <w:b/>
          <w:sz w:val="32"/>
          <w:szCs w:val="32"/>
        </w:rPr>
        <w:t>Conclusion</w:t>
      </w:r>
    </w:p>
    <w:p w14:paraId="3BAA8C16" w14:textId="68FB1BA7" w:rsidR="000A5764" w:rsidRDefault="002005C1" w:rsidP="007F142E">
      <w:pPr>
        <w:jc w:val="both"/>
        <w:rPr>
          <w:rFonts w:ascii="Times New Roman" w:hAnsi="Times New Roman" w:cs="Times New Roman"/>
        </w:rPr>
      </w:pPr>
      <w:r w:rsidRPr="00AF1CFE">
        <w:rPr>
          <w:rFonts w:ascii="Times New Roman" w:hAnsi="Times New Roman" w:cs="Times New Roman"/>
        </w:rPr>
        <w:t>In this contribution,</w:t>
      </w:r>
      <w:r>
        <w:rPr>
          <w:rFonts w:ascii="Times New Roman" w:hAnsi="Times New Roman" w:cs="Times New Roman"/>
        </w:rPr>
        <w:t xml:space="preserve"> we provided simulation results for various combinations and discuss further on some remaining details for NR V2X synchronization mechanisms, signals, and procedures. W</w:t>
      </w:r>
      <w:r w:rsidRPr="00AF1CFE">
        <w:rPr>
          <w:rFonts w:ascii="Times New Roman" w:hAnsi="Times New Roman" w:cs="Times New Roman"/>
        </w:rPr>
        <w:t xml:space="preserve">e considered </w:t>
      </w:r>
      <w:r>
        <w:rPr>
          <w:rFonts w:ascii="Times New Roman" w:hAnsi="Times New Roman" w:cs="Times New Roman"/>
        </w:rPr>
        <w:t xml:space="preserve">some of </w:t>
      </w:r>
      <w:r w:rsidRPr="00AF1CFE">
        <w:rPr>
          <w:rFonts w:ascii="Times New Roman" w:hAnsi="Times New Roman" w:cs="Times New Roman"/>
        </w:rPr>
        <w:t xml:space="preserve">the new use cases </w:t>
      </w:r>
      <w:r>
        <w:rPr>
          <w:rFonts w:ascii="Times New Roman" w:hAnsi="Times New Roman" w:cs="Times New Roman"/>
        </w:rPr>
        <w:t xml:space="preserve">proposed </w:t>
      </w:r>
      <w:r w:rsidRPr="00AF1CFE">
        <w:rPr>
          <w:rFonts w:ascii="Times New Roman" w:hAnsi="Times New Roman" w:cs="Times New Roman"/>
        </w:rPr>
        <w:t>for NR V2X</w:t>
      </w:r>
      <w:r>
        <w:rPr>
          <w:rFonts w:ascii="Times New Roman" w:hAnsi="Times New Roman" w:cs="Times New Roman"/>
        </w:rPr>
        <w:t xml:space="preserve">. </w:t>
      </w:r>
      <w:r w:rsidRPr="00AF1CFE">
        <w:rPr>
          <w:rFonts w:ascii="Times New Roman" w:hAnsi="Times New Roman" w:cs="Times New Roman"/>
          <w:lang w:val="nl-NL"/>
        </w:rPr>
        <w:t>We</w:t>
      </w:r>
      <w:r w:rsidRPr="00AF1CFE">
        <w:rPr>
          <w:rFonts w:ascii="Times New Roman" w:hAnsi="Times New Roman" w:cs="Times New Roman"/>
        </w:rPr>
        <w:t xml:space="preserve"> have the following proposals</w:t>
      </w:r>
      <w:r w:rsidR="00E652D4" w:rsidRPr="00D80DE5">
        <w:rPr>
          <w:rFonts w:ascii="Times New Roman" w:hAnsi="Times New Roman" w:cs="Times New Roman"/>
        </w:rPr>
        <w:t>:</w:t>
      </w:r>
    </w:p>
    <w:p w14:paraId="4107052D" w14:textId="77777777" w:rsidR="002005C1" w:rsidRPr="002005C1" w:rsidRDefault="002005C1" w:rsidP="002005C1">
      <w:pPr>
        <w:spacing w:after="120"/>
        <w:jc w:val="both"/>
        <w:rPr>
          <w:rFonts w:ascii="Times New Roman" w:hAnsi="Times New Roman" w:cs="Times New Roman"/>
          <w:b/>
          <w:i/>
        </w:rPr>
      </w:pPr>
      <w:r w:rsidRPr="002005C1">
        <w:rPr>
          <w:rFonts w:ascii="Times New Roman" w:hAnsi="Times New Roman" w:cs="Times New Roman"/>
          <w:b/>
          <w:i/>
          <w:u w:val="single"/>
        </w:rPr>
        <w:t>Proposal 1</w:t>
      </w:r>
      <w:r w:rsidRPr="002005C1">
        <w:rPr>
          <w:rFonts w:ascii="Times New Roman" w:hAnsi="Times New Roman" w:cs="Times New Roman"/>
          <w:b/>
          <w:i/>
        </w:rPr>
        <w:t xml:space="preserve">: </w:t>
      </w:r>
      <w:r w:rsidRPr="002005C1">
        <w:rPr>
          <w:rFonts w:ascii="Times New Roman" w:hAnsi="Times New Roman" w:cs="Times New Roman"/>
          <w:i/>
        </w:rPr>
        <w:t>The S-PSS and S-SSS should be of length 127.</w:t>
      </w:r>
    </w:p>
    <w:p w14:paraId="455E6D4F" w14:textId="77777777" w:rsidR="002005C1" w:rsidRPr="002005C1" w:rsidRDefault="002005C1" w:rsidP="002005C1">
      <w:pPr>
        <w:pStyle w:val="BodyText"/>
        <w:rPr>
          <w:rFonts w:ascii="Times New Roman" w:hAnsi="Times New Roman" w:cs="Times New Roman"/>
          <w:i/>
        </w:rPr>
      </w:pPr>
      <w:r w:rsidRPr="002005C1">
        <w:rPr>
          <w:rFonts w:ascii="Times New Roman" w:hAnsi="Times New Roman" w:cs="Times New Roman"/>
          <w:b/>
          <w:i/>
          <w:u w:val="single"/>
        </w:rPr>
        <w:t>Proposal 2</w:t>
      </w:r>
      <w:r w:rsidRPr="002005C1">
        <w:rPr>
          <w:rFonts w:ascii="Times New Roman" w:hAnsi="Times New Roman" w:cs="Times New Roman"/>
          <w:b/>
          <w:i/>
        </w:rPr>
        <w:t xml:space="preserve">: </w:t>
      </w:r>
      <w:r w:rsidRPr="002005C1">
        <w:rPr>
          <w:rFonts w:ascii="Times New Roman" w:hAnsi="Times New Roman" w:cs="Times New Roman"/>
          <w:i/>
        </w:rPr>
        <w:t xml:space="preserve">Different shifts of the NR-PSS sequence should be used for S-PSS to differentiate it from NR Uu PSS. The values for the shifts should be further evaluated. </w:t>
      </w:r>
    </w:p>
    <w:p w14:paraId="529440FF" w14:textId="77777777" w:rsidR="002005C1" w:rsidRPr="002005C1" w:rsidRDefault="002005C1" w:rsidP="002005C1">
      <w:pPr>
        <w:pStyle w:val="BodyText"/>
        <w:rPr>
          <w:rFonts w:ascii="Times New Roman" w:hAnsi="Times New Roman" w:cs="Times New Roman"/>
          <w:i/>
        </w:rPr>
      </w:pPr>
      <w:r w:rsidRPr="002005C1">
        <w:rPr>
          <w:rFonts w:ascii="Times New Roman" w:hAnsi="Times New Roman" w:cs="Times New Roman"/>
          <w:b/>
          <w:i/>
          <w:u w:val="single"/>
        </w:rPr>
        <w:lastRenderedPageBreak/>
        <w:t>Proposal 3</w:t>
      </w:r>
      <w:r w:rsidRPr="002005C1">
        <w:rPr>
          <w:rFonts w:ascii="Times New Roman" w:hAnsi="Times New Roman" w:cs="Times New Roman"/>
          <w:i/>
        </w:rPr>
        <w:t xml:space="preserve">: The NR-SSS Gold sequences are reused for S-SSS. </w:t>
      </w:r>
    </w:p>
    <w:p w14:paraId="1C8E538D" w14:textId="77777777" w:rsidR="002005C1" w:rsidRPr="002005C1" w:rsidRDefault="002005C1" w:rsidP="002005C1">
      <w:pPr>
        <w:pStyle w:val="BodyText"/>
        <w:rPr>
          <w:rFonts w:ascii="Times New Roman" w:hAnsi="Times New Roman" w:cs="Times New Roman"/>
          <w:i/>
        </w:rPr>
      </w:pPr>
      <w:r w:rsidRPr="002005C1">
        <w:rPr>
          <w:rFonts w:ascii="Times New Roman" w:hAnsi="Times New Roman" w:cs="Times New Roman"/>
          <w:b/>
          <w:i/>
          <w:u w:val="single"/>
        </w:rPr>
        <w:t>Proposal 4</w:t>
      </w:r>
      <w:r w:rsidRPr="002005C1">
        <w:rPr>
          <w:rFonts w:ascii="Times New Roman" w:hAnsi="Times New Roman" w:cs="Times New Roman"/>
          <w:i/>
        </w:rPr>
        <w:t>: The total number of SLSS IDs supported should be 672, assuming 2 values of coverage indicator are indicated using S-PSS.</w:t>
      </w:r>
    </w:p>
    <w:p w14:paraId="1B2804B1" w14:textId="77777777" w:rsidR="002005C1" w:rsidRPr="002005C1" w:rsidRDefault="002005C1" w:rsidP="002005C1">
      <w:pPr>
        <w:jc w:val="both"/>
        <w:rPr>
          <w:rFonts w:ascii="Times New Roman" w:hAnsi="Times New Roman" w:cs="Times New Roman"/>
          <w:i/>
        </w:rPr>
      </w:pPr>
      <w:r w:rsidRPr="002005C1">
        <w:rPr>
          <w:rFonts w:ascii="Times New Roman" w:hAnsi="Times New Roman" w:cs="Times New Roman"/>
          <w:b/>
          <w:i/>
          <w:u w:val="single"/>
        </w:rPr>
        <w:t>Observation 1</w:t>
      </w:r>
      <w:r w:rsidRPr="002005C1">
        <w:rPr>
          <w:rFonts w:ascii="Times New Roman" w:hAnsi="Times New Roman" w:cs="Times New Roman"/>
          <w:b/>
          <w:i/>
        </w:rPr>
        <w:t xml:space="preserve">: </w:t>
      </w:r>
      <w:r w:rsidRPr="002005C1">
        <w:rPr>
          <w:rFonts w:ascii="Times New Roman" w:hAnsi="Times New Roman" w:cs="Times New Roman"/>
          <w:i/>
        </w:rPr>
        <w:t>In all the scenarios with high speed scattering, more than 90% detection probability is achieved by using the repetition of PSS/SSS or by using higher SCS.</w:t>
      </w:r>
    </w:p>
    <w:p w14:paraId="6948C42E" w14:textId="77777777" w:rsidR="002005C1" w:rsidRPr="002005C1" w:rsidRDefault="002005C1" w:rsidP="002005C1">
      <w:pPr>
        <w:jc w:val="both"/>
        <w:rPr>
          <w:rFonts w:ascii="Times New Roman" w:hAnsi="Times New Roman" w:cs="Times New Roman"/>
          <w:i/>
        </w:rPr>
      </w:pPr>
      <w:r w:rsidRPr="002005C1">
        <w:rPr>
          <w:rFonts w:ascii="Times New Roman" w:hAnsi="Times New Roman" w:cs="Times New Roman"/>
          <w:b/>
          <w:i/>
          <w:u w:val="single"/>
        </w:rPr>
        <w:t>Observation 2</w:t>
      </w:r>
      <w:r w:rsidRPr="002005C1">
        <w:rPr>
          <w:rFonts w:ascii="Times New Roman" w:hAnsi="Times New Roman" w:cs="Times New Roman"/>
          <w:b/>
          <w:i/>
        </w:rPr>
        <w:t xml:space="preserve">: </w:t>
      </w:r>
      <w:r w:rsidRPr="002005C1">
        <w:rPr>
          <w:rFonts w:ascii="Times New Roman" w:hAnsi="Times New Roman" w:cs="Times New Roman"/>
          <w:i/>
        </w:rPr>
        <w:t>Combination 3 at 30kHz or 60 kHz SCS meets performance of 90% detection probability even at 120 kmph in Highway scenarios.</w:t>
      </w:r>
    </w:p>
    <w:p w14:paraId="551ADB05" w14:textId="77777777" w:rsidR="00351211" w:rsidRDefault="00351211" w:rsidP="00351211">
      <w:pPr>
        <w:jc w:val="both"/>
        <w:rPr>
          <w:rFonts w:ascii="Times New Roman" w:hAnsi="Times New Roman" w:cs="Times New Roman"/>
          <w:i/>
        </w:rPr>
      </w:pPr>
      <w:r w:rsidRPr="006B75E8">
        <w:rPr>
          <w:rFonts w:ascii="Times New Roman" w:hAnsi="Times New Roman" w:cs="Times New Roman"/>
          <w:b/>
          <w:i/>
          <w:u w:val="single"/>
        </w:rPr>
        <w:t xml:space="preserve">Proposal </w:t>
      </w:r>
      <w:r>
        <w:rPr>
          <w:rFonts w:ascii="Times New Roman" w:hAnsi="Times New Roman" w:cs="Times New Roman"/>
          <w:b/>
          <w:i/>
          <w:u w:val="single"/>
        </w:rPr>
        <w:t>5</w:t>
      </w:r>
      <w:r w:rsidRPr="006B75E8">
        <w:rPr>
          <w:rFonts w:ascii="Times New Roman" w:hAnsi="Times New Roman" w:cs="Times New Roman"/>
          <w:b/>
          <w:i/>
          <w:u w:val="single"/>
        </w:rPr>
        <w:t>:</w:t>
      </w:r>
      <w:r w:rsidRPr="006B75E8">
        <w:rPr>
          <w:rFonts w:ascii="Times New Roman" w:hAnsi="Times New Roman" w:cs="Times New Roman"/>
          <w:i/>
        </w:rPr>
        <w:t xml:space="preserve"> </w:t>
      </w:r>
      <w:r w:rsidRPr="002005C1">
        <w:rPr>
          <w:rFonts w:ascii="Times New Roman" w:hAnsi="Times New Roman" w:cs="Times New Roman"/>
          <w:i/>
        </w:rPr>
        <w:t>Sidelink synchronization procedures should consider new synchronization sources (e.g., platoon leader) for NR V2X</w:t>
      </w:r>
      <w:r>
        <w:rPr>
          <w:rFonts w:ascii="Times New Roman" w:hAnsi="Times New Roman" w:cs="Times New Roman"/>
          <w:i/>
        </w:rPr>
        <w:t xml:space="preserve">. </w:t>
      </w:r>
    </w:p>
    <w:p w14:paraId="02512EA7" w14:textId="77777777" w:rsidR="00351211" w:rsidRDefault="00351211" w:rsidP="00351211">
      <w:pPr>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6</w:t>
      </w:r>
      <w:r w:rsidRPr="006B75E8">
        <w:rPr>
          <w:rFonts w:ascii="Times New Roman" w:hAnsi="Times New Roman" w:cs="Times New Roman"/>
          <w:b/>
          <w:i/>
          <w:u w:val="single"/>
        </w:rPr>
        <w:t>:</w:t>
      </w:r>
      <w:r w:rsidRPr="006B75E8">
        <w:rPr>
          <w:rFonts w:ascii="Times New Roman" w:hAnsi="Times New Roman" w:cs="Times New Roman"/>
          <w:i/>
        </w:rPr>
        <w:t xml:space="preserve"> </w:t>
      </w:r>
      <w:r w:rsidRPr="002005C1">
        <w:rPr>
          <w:rFonts w:ascii="Times New Roman" w:hAnsi="Times New Roman" w:cs="Times New Roman"/>
          <w:i/>
        </w:rPr>
        <w:t>In groupcast case, the group leader (e.g., platoon leader) should have the highest priority as the synchronization source for group members</w:t>
      </w:r>
      <w:r>
        <w:rPr>
          <w:rFonts w:ascii="Times New Roman" w:hAnsi="Times New Roman" w:cs="Times New Roman"/>
          <w:i/>
        </w:rPr>
        <w:t xml:space="preserve">. </w:t>
      </w:r>
    </w:p>
    <w:p w14:paraId="59EBB1DB" w14:textId="77777777" w:rsidR="000A5764" w:rsidRPr="00D80DE5" w:rsidRDefault="000A5764" w:rsidP="000A5764">
      <w:pPr>
        <w:pStyle w:val="Heading1"/>
        <w:rPr>
          <w:rFonts w:ascii="Times New Roman" w:hAnsi="Times New Roman"/>
          <w:b/>
          <w:sz w:val="32"/>
          <w:lang w:val="en-US"/>
        </w:rPr>
      </w:pPr>
      <w:r w:rsidRPr="00D80DE5">
        <w:rPr>
          <w:rFonts w:ascii="Times New Roman" w:hAnsi="Times New Roman"/>
          <w:b/>
          <w:sz w:val="32"/>
          <w:lang w:val="en-US"/>
        </w:rPr>
        <w:t>References</w:t>
      </w:r>
    </w:p>
    <w:p w14:paraId="4212FC38" w14:textId="77777777" w:rsidR="00B2640A" w:rsidRPr="00D80DE5" w:rsidRDefault="00B2640A" w:rsidP="00EB2AFB">
      <w:pPr>
        <w:pStyle w:val="ListParagraph"/>
        <w:numPr>
          <w:ilvl w:val="0"/>
          <w:numId w:val="10"/>
        </w:numPr>
        <w:spacing w:before="120" w:after="160"/>
        <w:contextualSpacing/>
        <w:jc w:val="both"/>
        <w:rPr>
          <w:rFonts w:ascii="Times New Roman" w:hAnsi="Times New Roman" w:cs="Times New Roman"/>
        </w:rPr>
      </w:pPr>
      <w:bookmarkStart w:id="16" w:name="_Ref524941128"/>
      <w:bookmarkStart w:id="17" w:name="_Hlk528763003"/>
      <w:r w:rsidRPr="00D80DE5">
        <w:rPr>
          <w:rFonts w:ascii="Times New Roman" w:hAnsi="Times New Roman" w:cs="Times New Roman"/>
        </w:rPr>
        <w:t>Chairman’s Notes, 3GPP TSG RAN1 WG1 #94 Meeting, Gothenburg, Sweden, Aug. 2018.</w:t>
      </w:r>
      <w:bookmarkEnd w:id="16"/>
    </w:p>
    <w:p w14:paraId="6D62CC21" w14:textId="13D38252" w:rsidR="00C154F6" w:rsidRPr="00D80DE5" w:rsidRDefault="00C154F6" w:rsidP="00EB2AFB">
      <w:pPr>
        <w:pStyle w:val="ListParagraph"/>
        <w:numPr>
          <w:ilvl w:val="0"/>
          <w:numId w:val="10"/>
        </w:numPr>
        <w:spacing w:before="120" w:after="160"/>
        <w:contextualSpacing/>
        <w:jc w:val="both"/>
        <w:rPr>
          <w:rFonts w:ascii="Times New Roman" w:hAnsi="Times New Roman" w:cs="Times New Roman"/>
        </w:rPr>
      </w:pPr>
      <w:bookmarkStart w:id="18" w:name="_Ref528675005"/>
      <w:r w:rsidRPr="00D80DE5">
        <w:rPr>
          <w:rFonts w:ascii="Times New Roman" w:hAnsi="Times New Roman" w:cs="Times New Roman"/>
        </w:rPr>
        <w:t>Chairman’s Notes, 3GPP TSG RAN1 WG1 #94b Meeting, Chengdu, China, Oct. 2018.</w:t>
      </w:r>
      <w:bookmarkEnd w:id="18"/>
      <w:r w:rsidRPr="00D80DE5">
        <w:rPr>
          <w:rFonts w:ascii="Times New Roman" w:hAnsi="Times New Roman" w:cs="Times New Roman"/>
        </w:rPr>
        <w:t xml:space="preserve"> </w:t>
      </w:r>
    </w:p>
    <w:p w14:paraId="343B2E80" w14:textId="3124878D" w:rsidR="00607D58" w:rsidRDefault="00607D58" w:rsidP="00EB2AFB">
      <w:pPr>
        <w:pStyle w:val="ListParagraph"/>
        <w:numPr>
          <w:ilvl w:val="0"/>
          <w:numId w:val="10"/>
        </w:numPr>
        <w:spacing w:before="120" w:after="160"/>
        <w:contextualSpacing/>
        <w:jc w:val="both"/>
        <w:rPr>
          <w:rFonts w:ascii="Times New Roman" w:hAnsi="Times New Roman" w:cs="Times New Roman"/>
        </w:rPr>
      </w:pPr>
      <w:bookmarkStart w:id="19" w:name="_Ref533757061"/>
      <w:r w:rsidRPr="00D80DE5">
        <w:rPr>
          <w:rFonts w:ascii="Times New Roman" w:hAnsi="Times New Roman" w:cs="Times New Roman"/>
        </w:rPr>
        <w:t>Chairman’s Notes, 3GPP TSG RAN1 WG1 #95 Meeting, Spokane, USA, Nov. 2018.</w:t>
      </w:r>
      <w:bookmarkEnd w:id="19"/>
      <w:r w:rsidRPr="00D80DE5">
        <w:rPr>
          <w:rFonts w:ascii="Times New Roman" w:hAnsi="Times New Roman" w:cs="Times New Roman"/>
        </w:rPr>
        <w:t xml:space="preserve"> </w:t>
      </w:r>
    </w:p>
    <w:p w14:paraId="6170FF64" w14:textId="7CE860E2" w:rsidR="00143DDB" w:rsidRDefault="00143DDB" w:rsidP="00EB2AFB">
      <w:pPr>
        <w:pStyle w:val="ListParagraph"/>
        <w:numPr>
          <w:ilvl w:val="0"/>
          <w:numId w:val="10"/>
        </w:numPr>
        <w:spacing w:before="120" w:after="160"/>
        <w:contextualSpacing/>
        <w:jc w:val="both"/>
        <w:rPr>
          <w:rFonts w:ascii="Times New Roman" w:hAnsi="Times New Roman" w:cs="Times New Roman"/>
        </w:rPr>
      </w:pPr>
      <w:bookmarkStart w:id="20" w:name="_Ref526827"/>
      <w:r w:rsidRPr="00D80DE5">
        <w:rPr>
          <w:rFonts w:ascii="Times New Roman" w:hAnsi="Times New Roman" w:cs="Times New Roman"/>
        </w:rPr>
        <w:t xml:space="preserve">Chairman’s Notes, 3GPP TSG RAN1 WG1 </w:t>
      </w:r>
      <w:r>
        <w:rPr>
          <w:rFonts w:ascii="Times New Roman" w:hAnsi="Times New Roman" w:cs="Times New Roman"/>
        </w:rPr>
        <w:t xml:space="preserve">Ad-Hic </w:t>
      </w:r>
      <w:r w:rsidRPr="00D80DE5">
        <w:rPr>
          <w:rFonts w:ascii="Times New Roman" w:hAnsi="Times New Roman" w:cs="Times New Roman"/>
        </w:rPr>
        <w:t>#</w:t>
      </w:r>
      <w:r>
        <w:rPr>
          <w:rFonts w:ascii="Times New Roman" w:hAnsi="Times New Roman" w:cs="Times New Roman"/>
        </w:rPr>
        <w:t>1901</w:t>
      </w:r>
      <w:r w:rsidRPr="00D80DE5">
        <w:rPr>
          <w:rFonts w:ascii="Times New Roman" w:hAnsi="Times New Roman" w:cs="Times New Roman"/>
        </w:rPr>
        <w:t xml:space="preserve"> Meeting, </w:t>
      </w:r>
      <w:r>
        <w:rPr>
          <w:rFonts w:ascii="Times New Roman" w:hAnsi="Times New Roman" w:cs="Times New Roman"/>
        </w:rPr>
        <w:t>Taipei, Taiwan, Jan. 2019.</w:t>
      </w:r>
      <w:bookmarkEnd w:id="20"/>
      <w:r>
        <w:rPr>
          <w:rFonts w:ascii="Times New Roman" w:hAnsi="Times New Roman" w:cs="Times New Roman"/>
        </w:rPr>
        <w:t xml:space="preserve"> </w:t>
      </w:r>
    </w:p>
    <w:p w14:paraId="06F9B80F" w14:textId="57C5DE68" w:rsidR="00776483" w:rsidRDefault="00776483" w:rsidP="00EB2AFB">
      <w:pPr>
        <w:pStyle w:val="ListParagraph"/>
        <w:numPr>
          <w:ilvl w:val="0"/>
          <w:numId w:val="10"/>
        </w:numPr>
        <w:spacing w:before="120" w:after="160"/>
        <w:contextualSpacing/>
        <w:jc w:val="both"/>
        <w:rPr>
          <w:rFonts w:ascii="Times New Roman" w:hAnsi="Times New Roman" w:cs="Times New Roman"/>
        </w:rPr>
      </w:pPr>
      <w:bookmarkStart w:id="21" w:name="_Ref5020924"/>
      <w:r w:rsidRPr="00D80DE5">
        <w:rPr>
          <w:rFonts w:ascii="Times New Roman" w:hAnsi="Times New Roman" w:cs="Times New Roman"/>
        </w:rPr>
        <w:t>Chairman’s Notes, 3GPP TSG RAN1 WG1 #9</w:t>
      </w:r>
      <w:r>
        <w:rPr>
          <w:rFonts w:ascii="Times New Roman" w:hAnsi="Times New Roman" w:cs="Times New Roman"/>
        </w:rPr>
        <w:t>6</w:t>
      </w:r>
      <w:r w:rsidRPr="00D80DE5">
        <w:rPr>
          <w:rFonts w:ascii="Times New Roman" w:hAnsi="Times New Roman" w:cs="Times New Roman"/>
        </w:rPr>
        <w:t xml:space="preserve"> Meeting, </w:t>
      </w:r>
      <w:r>
        <w:rPr>
          <w:rFonts w:ascii="Times New Roman" w:hAnsi="Times New Roman" w:cs="Times New Roman"/>
        </w:rPr>
        <w:t>Athens</w:t>
      </w:r>
      <w:r w:rsidRPr="00D80DE5">
        <w:rPr>
          <w:rFonts w:ascii="Times New Roman" w:hAnsi="Times New Roman" w:cs="Times New Roman"/>
        </w:rPr>
        <w:t xml:space="preserve">, </w:t>
      </w:r>
      <w:r>
        <w:rPr>
          <w:rFonts w:ascii="Times New Roman" w:hAnsi="Times New Roman" w:cs="Times New Roman"/>
        </w:rPr>
        <w:t>Greece</w:t>
      </w:r>
      <w:r w:rsidRPr="00D80DE5">
        <w:rPr>
          <w:rFonts w:ascii="Times New Roman" w:hAnsi="Times New Roman" w:cs="Times New Roman"/>
        </w:rPr>
        <w:t xml:space="preserve">, </w:t>
      </w:r>
      <w:r>
        <w:rPr>
          <w:rFonts w:ascii="Times New Roman" w:hAnsi="Times New Roman" w:cs="Times New Roman"/>
        </w:rPr>
        <w:t>Feb</w:t>
      </w:r>
      <w:r w:rsidRPr="00D80DE5">
        <w:rPr>
          <w:rFonts w:ascii="Times New Roman" w:hAnsi="Times New Roman" w:cs="Times New Roman"/>
        </w:rPr>
        <w:t>. 2018.</w:t>
      </w:r>
      <w:bookmarkEnd w:id="21"/>
      <w:r w:rsidRPr="00D80DE5">
        <w:rPr>
          <w:rFonts w:ascii="Times New Roman" w:hAnsi="Times New Roman" w:cs="Times New Roman"/>
        </w:rPr>
        <w:t xml:space="preserve"> </w:t>
      </w:r>
    </w:p>
    <w:p w14:paraId="023DFB63" w14:textId="0BBFB4BD" w:rsidR="008E13FD" w:rsidRPr="00D80DE5" w:rsidRDefault="008E13FD" w:rsidP="00EB2AFB">
      <w:pPr>
        <w:pStyle w:val="ListParagraph"/>
        <w:numPr>
          <w:ilvl w:val="0"/>
          <w:numId w:val="10"/>
        </w:numPr>
        <w:spacing w:before="120" w:after="160"/>
        <w:contextualSpacing/>
        <w:jc w:val="both"/>
        <w:rPr>
          <w:rFonts w:ascii="Times New Roman" w:hAnsi="Times New Roman" w:cs="Times New Roman"/>
        </w:rPr>
      </w:pPr>
      <w:bookmarkStart w:id="22" w:name="_Ref525566862"/>
      <w:bookmarkEnd w:id="17"/>
      <w:r w:rsidRPr="00D80DE5">
        <w:rPr>
          <w:rFonts w:ascii="Times New Roman" w:hAnsi="Times New Roman" w:cs="Times New Roman"/>
        </w:rPr>
        <w:t>3GPP TS 38.214, NR, Physical layer procedures for data, v.15.2.0, June 2018.</w:t>
      </w:r>
      <w:bookmarkEnd w:id="22"/>
      <w:r w:rsidRPr="00D80DE5">
        <w:rPr>
          <w:rFonts w:ascii="Times New Roman" w:hAnsi="Times New Roman" w:cs="Times New Roman"/>
        </w:rPr>
        <w:t xml:space="preserve"> </w:t>
      </w:r>
    </w:p>
    <w:p w14:paraId="030E3FB9" w14:textId="05CDCB3C" w:rsidR="007A678D" w:rsidRDefault="008E13FD" w:rsidP="00EB2AFB">
      <w:pPr>
        <w:pStyle w:val="ListParagraph"/>
        <w:numPr>
          <w:ilvl w:val="0"/>
          <w:numId w:val="10"/>
        </w:numPr>
        <w:spacing w:before="120" w:after="160"/>
        <w:contextualSpacing/>
        <w:jc w:val="both"/>
        <w:rPr>
          <w:rFonts w:ascii="Times New Roman" w:hAnsi="Times New Roman" w:cs="Times New Roman"/>
        </w:rPr>
      </w:pPr>
      <w:bookmarkStart w:id="23" w:name="_Ref520971888"/>
      <w:r w:rsidRPr="00D80DE5">
        <w:rPr>
          <w:rFonts w:ascii="Times New Roman" w:hAnsi="Times New Roman" w:cs="Times New Roman"/>
        </w:rPr>
        <w:t>3GPP TS 22.186, Enhancement of 3GPP support for V2X scenarios; Stage 1, v.15.3.0, June 2018.</w:t>
      </w:r>
      <w:bookmarkEnd w:id="23"/>
    </w:p>
    <w:p w14:paraId="37A61F5C" w14:textId="44414E5C" w:rsidR="008112E4" w:rsidRPr="00005248" w:rsidRDefault="008112E4" w:rsidP="00EB2AFB">
      <w:pPr>
        <w:pStyle w:val="ListParagraph"/>
        <w:numPr>
          <w:ilvl w:val="0"/>
          <w:numId w:val="10"/>
        </w:numPr>
        <w:spacing w:before="120" w:after="160"/>
        <w:contextualSpacing/>
        <w:jc w:val="both"/>
        <w:rPr>
          <w:rFonts w:ascii="Times New Roman" w:hAnsi="Times New Roman" w:cs="Times New Roman"/>
        </w:rPr>
      </w:pPr>
      <w:bookmarkStart w:id="24" w:name="_Ref4756837"/>
      <w:r w:rsidRPr="00005248">
        <w:rPr>
          <w:rFonts w:ascii="Times New Roman" w:hAnsi="Times New Roman" w:cs="Times New Roman"/>
        </w:rPr>
        <w:t>R1-190</w:t>
      </w:r>
      <w:r w:rsidR="00264901" w:rsidRPr="00005248">
        <w:rPr>
          <w:rFonts w:ascii="Times New Roman" w:hAnsi="Times New Roman" w:cs="Times New Roman"/>
        </w:rPr>
        <w:t>5400</w:t>
      </w:r>
      <w:r w:rsidRPr="00005248">
        <w:rPr>
          <w:rFonts w:ascii="Times New Roman" w:hAnsi="Times New Roman" w:cs="Times New Roman"/>
        </w:rPr>
        <w:t>, “</w:t>
      </w:r>
      <w:r w:rsidR="00264901" w:rsidRPr="00264901">
        <w:rPr>
          <w:rFonts w:ascii="Times New Roman" w:hAnsi="Times New Roman" w:cs="Times New Roman"/>
        </w:rPr>
        <w:t>On Physical Layer Structure for NR V2X Sidelink</w:t>
      </w:r>
      <w:r w:rsidRPr="00005248">
        <w:rPr>
          <w:rFonts w:ascii="Times New Roman" w:hAnsi="Times New Roman" w:cs="Times New Roman"/>
        </w:rPr>
        <w:t>,” InterDigital, Apr. 2019.</w:t>
      </w:r>
      <w:bookmarkEnd w:id="24"/>
    </w:p>
    <w:p w14:paraId="3F381972" w14:textId="1336DEC0" w:rsidR="008112E4" w:rsidRPr="00005248" w:rsidRDefault="008112E4" w:rsidP="00EB2AFB">
      <w:pPr>
        <w:pStyle w:val="ListParagraph"/>
        <w:numPr>
          <w:ilvl w:val="0"/>
          <w:numId w:val="10"/>
        </w:numPr>
        <w:spacing w:before="120" w:after="160"/>
        <w:contextualSpacing/>
        <w:jc w:val="both"/>
        <w:rPr>
          <w:rFonts w:ascii="Times New Roman" w:hAnsi="Times New Roman" w:cs="Times New Roman"/>
        </w:rPr>
      </w:pPr>
      <w:bookmarkStart w:id="25" w:name="_Ref4757511"/>
      <w:r w:rsidRPr="00005248">
        <w:rPr>
          <w:rFonts w:ascii="Times New Roman" w:hAnsi="Times New Roman" w:cs="Times New Roman"/>
        </w:rPr>
        <w:t>R1-190</w:t>
      </w:r>
      <w:r w:rsidR="00264901" w:rsidRPr="00005248">
        <w:rPr>
          <w:rFonts w:ascii="Times New Roman" w:hAnsi="Times New Roman" w:cs="Times New Roman"/>
        </w:rPr>
        <w:t>5401</w:t>
      </w:r>
      <w:r w:rsidRPr="00005248">
        <w:rPr>
          <w:rFonts w:ascii="Times New Roman" w:hAnsi="Times New Roman" w:cs="Times New Roman"/>
        </w:rPr>
        <w:t>, “</w:t>
      </w:r>
      <w:r w:rsidR="00264901" w:rsidRPr="00264901">
        <w:rPr>
          <w:rFonts w:ascii="Times New Roman" w:hAnsi="Times New Roman" w:cs="Times New Roman"/>
        </w:rPr>
        <w:t>NR Sidelink Resource Allocation for Mode 1</w:t>
      </w:r>
      <w:r w:rsidRPr="00005248">
        <w:rPr>
          <w:rFonts w:ascii="Times New Roman" w:hAnsi="Times New Roman" w:cs="Times New Roman"/>
        </w:rPr>
        <w:t>,” InterDigital, Apr. 2019.</w:t>
      </w:r>
      <w:bookmarkEnd w:id="25"/>
    </w:p>
    <w:sectPr w:rsidR="008112E4" w:rsidRPr="00005248"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BD7B6" w14:textId="77777777" w:rsidR="00A734BF" w:rsidRDefault="00A734BF">
      <w:r>
        <w:separator/>
      </w:r>
    </w:p>
  </w:endnote>
  <w:endnote w:type="continuationSeparator" w:id="0">
    <w:p w14:paraId="0FF1A718" w14:textId="77777777" w:rsidR="00A734BF" w:rsidRDefault="00A734BF">
      <w:r>
        <w:continuationSeparator/>
      </w:r>
    </w:p>
  </w:endnote>
  <w:endnote w:type="continuationNotice" w:id="1">
    <w:p w14:paraId="6309B6EB" w14:textId="77777777" w:rsidR="00A734BF" w:rsidRDefault="00A73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F1B2D" w14:textId="77777777" w:rsidR="00A734BF" w:rsidRDefault="00A734BF">
      <w:r>
        <w:separator/>
      </w:r>
    </w:p>
  </w:footnote>
  <w:footnote w:type="continuationSeparator" w:id="0">
    <w:p w14:paraId="21B5C301" w14:textId="77777777" w:rsidR="00A734BF" w:rsidRDefault="00A734BF">
      <w:r>
        <w:continuationSeparator/>
      </w:r>
    </w:p>
  </w:footnote>
  <w:footnote w:type="continuationNotice" w:id="1">
    <w:p w14:paraId="020A9C9C" w14:textId="77777777" w:rsidR="00A734BF" w:rsidRDefault="00A734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28213F"/>
    <w:multiLevelType w:val="hybridMultilevel"/>
    <w:tmpl w:val="3FF2A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8724AD"/>
    <w:multiLevelType w:val="hybridMultilevel"/>
    <w:tmpl w:val="4E4C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44FE4"/>
    <w:multiLevelType w:val="hybridMultilevel"/>
    <w:tmpl w:val="54FEE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C0B61"/>
    <w:multiLevelType w:val="hybridMultilevel"/>
    <w:tmpl w:val="2D3C9F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1" w15:restartNumberingAfterBreak="0">
    <w:nsid w:val="7F3029C6"/>
    <w:multiLevelType w:val="hybridMultilevel"/>
    <w:tmpl w:val="8AE28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2"/>
  </w:num>
  <w:num w:numId="6">
    <w:abstractNumId w:val="9"/>
  </w:num>
  <w:num w:numId="7">
    <w:abstractNumId w:val="14"/>
  </w:num>
  <w:num w:numId="8">
    <w:abstractNumId w:val="3"/>
  </w:num>
  <w:num w:numId="9">
    <w:abstractNumId w:val="19"/>
  </w:num>
  <w:num w:numId="10">
    <w:abstractNumId w:val="5"/>
  </w:num>
  <w:num w:numId="11">
    <w:abstractNumId w:val="13"/>
  </w:num>
  <w:num w:numId="12">
    <w:abstractNumId w:val="18"/>
  </w:num>
  <w:num w:numId="13">
    <w:abstractNumId w:val="16"/>
  </w:num>
  <w:num w:numId="14">
    <w:abstractNumId w:val="17"/>
  </w:num>
  <w:num w:numId="15">
    <w:abstractNumId w:val="1"/>
  </w:num>
  <w:num w:numId="16">
    <w:abstractNumId w:val="20"/>
  </w:num>
  <w:num w:numId="17">
    <w:abstractNumId w:val="4"/>
  </w:num>
  <w:num w:numId="18">
    <w:abstractNumId w:val="12"/>
  </w:num>
  <w:num w:numId="19">
    <w:abstractNumId w:val="6"/>
  </w:num>
  <w:num w:numId="20">
    <w:abstractNumId w:val="10"/>
  </w:num>
  <w:num w:numId="21">
    <w:abstractNumId w:val="21"/>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nl-NL"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BC4"/>
    <w:rsid w:val="00002F99"/>
    <w:rsid w:val="0000325C"/>
    <w:rsid w:val="00003E50"/>
    <w:rsid w:val="00003EC3"/>
    <w:rsid w:val="00004C2D"/>
    <w:rsid w:val="00005012"/>
    <w:rsid w:val="00005248"/>
    <w:rsid w:val="00006052"/>
    <w:rsid w:val="00006446"/>
    <w:rsid w:val="00006896"/>
    <w:rsid w:val="00007CDC"/>
    <w:rsid w:val="00007E0B"/>
    <w:rsid w:val="000104C6"/>
    <w:rsid w:val="000110C9"/>
    <w:rsid w:val="00011B28"/>
    <w:rsid w:val="00011EE8"/>
    <w:rsid w:val="0001288B"/>
    <w:rsid w:val="00012B9F"/>
    <w:rsid w:val="00012C16"/>
    <w:rsid w:val="000143C8"/>
    <w:rsid w:val="000153E9"/>
    <w:rsid w:val="00015D15"/>
    <w:rsid w:val="0001611C"/>
    <w:rsid w:val="0001694D"/>
    <w:rsid w:val="00017074"/>
    <w:rsid w:val="000208E4"/>
    <w:rsid w:val="00021143"/>
    <w:rsid w:val="00021287"/>
    <w:rsid w:val="000220A5"/>
    <w:rsid w:val="0002233F"/>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3D0E"/>
    <w:rsid w:val="0003410A"/>
    <w:rsid w:val="000346A1"/>
    <w:rsid w:val="00034C15"/>
    <w:rsid w:val="00035ABE"/>
    <w:rsid w:val="00035EA8"/>
    <w:rsid w:val="00035F74"/>
    <w:rsid w:val="00036BA1"/>
    <w:rsid w:val="000405A0"/>
    <w:rsid w:val="00040B78"/>
    <w:rsid w:val="00040EBF"/>
    <w:rsid w:val="0004149C"/>
    <w:rsid w:val="000422E2"/>
    <w:rsid w:val="00042BE0"/>
    <w:rsid w:val="00042F22"/>
    <w:rsid w:val="000431FE"/>
    <w:rsid w:val="000437FA"/>
    <w:rsid w:val="00043DDF"/>
    <w:rsid w:val="00044278"/>
    <w:rsid w:val="000444EF"/>
    <w:rsid w:val="00044A9C"/>
    <w:rsid w:val="00044B94"/>
    <w:rsid w:val="000455AE"/>
    <w:rsid w:val="00045651"/>
    <w:rsid w:val="00045735"/>
    <w:rsid w:val="00045A82"/>
    <w:rsid w:val="00045AD3"/>
    <w:rsid w:val="00045DB4"/>
    <w:rsid w:val="00047EE0"/>
    <w:rsid w:val="00050717"/>
    <w:rsid w:val="00050D83"/>
    <w:rsid w:val="00050E2C"/>
    <w:rsid w:val="000511FA"/>
    <w:rsid w:val="0005264F"/>
    <w:rsid w:val="00052A07"/>
    <w:rsid w:val="000534E3"/>
    <w:rsid w:val="00053756"/>
    <w:rsid w:val="00053C47"/>
    <w:rsid w:val="00054303"/>
    <w:rsid w:val="00054815"/>
    <w:rsid w:val="00054EE4"/>
    <w:rsid w:val="00055378"/>
    <w:rsid w:val="000554B8"/>
    <w:rsid w:val="00055E34"/>
    <w:rsid w:val="0005606A"/>
    <w:rsid w:val="00056188"/>
    <w:rsid w:val="000564E5"/>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415D"/>
    <w:rsid w:val="00074621"/>
    <w:rsid w:val="00074F35"/>
    <w:rsid w:val="00075131"/>
    <w:rsid w:val="00075BF1"/>
    <w:rsid w:val="0007787A"/>
    <w:rsid w:val="00077A1C"/>
    <w:rsid w:val="00077CF3"/>
    <w:rsid w:val="00077E5F"/>
    <w:rsid w:val="0008004D"/>
    <w:rsid w:val="00080281"/>
    <w:rsid w:val="0008036A"/>
    <w:rsid w:val="00080610"/>
    <w:rsid w:val="00080930"/>
    <w:rsid w:val="00081AE6"/>
    <w:rsid w:val="00082135"/>
    <w:rsid w:val="000823AE"/>
    <w:rsid w:val="00083BE4"/>
    <w:rsid w:val="00085261"/>
    <w:rsid w:val="000852EB"/>
    <w:rsid w:val="00085531"/>
    <w:rsid w:val="00085543"/>
    <w:rsid w:val="000855EB"/>
    <w:rsid w:val="00085A01"/>
    <w:rsid w:val="00085B52"/>
    <w:rsid w:val="00085E11"/>
    <w:rsid w:val="000862B6"/>
    <w:rsid w:val="000864F5"/>
    <w:rsid w:val="000866F2"/>
    <w:rsid w:val="00086A43"/>
    <w:rsid w:val="0008785D"/>
    <w:rsid w:val="0009009F"/>
    <w:rsid w:val="00090A9F"/>
    <w:rsid w:val="00090AF4"/>
    <w:rsid w:val="00090D19"/>
    <w:rsid w:val="00091557"/>
    <w:rsid w:val="0009200A"/>
    <w:rsid w:val="000923AF"/>
    <w:rsid w:val="000924C1"/>
    <w:rsid w:val="000924F0"/>
    <w:rsid w:val="00092573"/>
    <w:rsid w:val="00092A35"/>
    <w:rsid w:val="00092B27"/>
    <w:rsid w:val="00093009"/>
    <w:rsid w:val="00093474"/>
    <w:rsid w:val="0009356A"/>
    <w:rsid w:val="00093A02"/>
    <w:rsid w:val="00093CD8"/>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2C"/>
    <w:rsid w:val="000A447B"/>
    <w:rsid w:val="000A4A0F"/>
    <w:rsid w:val="000A56F2"/>
    <w:rsid w:val="000A5764"/>
    <w:rsid w:val="000A6905"/>
    <w:rsid w:val="000A7DC3"/>
    <w:rsid w:val="000B0223"/>
    <w:rsid w:val="000B02A2"/>
    <w:rsid w:val="000B0640"/>
    <w:rsid w:val="000B0A01"/>
    <w:rsid w:val="000B0D15"/>
    <w:rsid w:val="000B157F"/>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F9D"/>
    <w:rsid w:val="000D0662"/>
    <w:rsid w:val="000D0A64"/>
    <w:rsid w:val="000D0D07"/>
    <w:rsid w:val="000D0EDE"/>
    <w:rsid w:val="000D162D"/>
    <w:rsid w:val="000D2F63"/>
    <w:rsid w:val="000D2FB2"/>
    <w:rsid w:val="000D329C"/>
    <w:rsid w:val="000D4797"/>
    <w:rsid w:val="000D4D63"/>
    <w:rsid w:val="000D51D9"/>
    <w:rsid w:val="000D57A7"/>
    <w:rsid w:val="000D5C17"/>
    <w:rsid w:val="000D65D6"/>
    <w:rsid w:val="000D6FCE"/>
    <w:rsid w:val="000E0527"/>
    <w:rsid w:val="000E0669"/>
    <w:rsid w:val="000E06B1"/>
    <w:rsid w:val="000E18EA"/>
    <w:rsid w:val="000E1E92"/>
    <w:rsid w:val="000E20F9"/>
    <w:rsid w:val="000E22A6"/>
    <w:rsid w:val="000E23FF"/>
    <w:rsid w:val="000E371D"/>
    <w:rsid w:val="000E43AB"/>
    <w:rsid w:val="000E5324"/>
    <w:rsid w:val="000E5A77"/>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DF"/>
    <w:rsid w:val="001063E6"/>
    <w:rsid w:val="00106B59"/>
    <w:rsid w:val="001070B9"/>
    <w:rsid w:val="001102CD"/>
    <w:rsid w:val="0011092E"/>
    <w:rsid w:val="00110EBC"/>
    <w:rsid w:val="00111D66"/>
    <w:rsid w:val="00112107"/>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BED"/>
    <w:rsid w:val="00123CA8"/>
    <w:rsid w:val="00123D2C"/>
    <w:rsid w:val="001248FC"/>
    <w:rsid w:val="00125448"/>
    <w:rsid w:val="00125B92"/>
    <w:rsid w:val="00125D8C"/>
    <w:rsid w:val="00125FDB"/>
    <w:rsid w:val="00126305"/>
    <w:rsid w:val="00126B4A"/>
    <w:rsid w:val="00127931"/>
    <w:rsid w:val="00127D88"/>
    <w:rsid w:val="00130C8F"/>
    <w:rsid w:val="0013111B"/>
    <w:rsid w:val="0013192D"/>
    <w:rsid w:val="00131BF9"/>
    <w:rsid w:val="00131FE9"/>
    <w:rsid w:val="00132FD0"/>
    <w:rsid w:val="001330B8"/>
    <w:rsid w:val="001333C0"/>
    <w:rsid w:val="001344C0"/>
    <w:rsid w:val="001346FA"/>
    <w:rsid w:val="00135169"/>
    <w:rsid w:val="00135218"/>
    <w:rsid w:val="00135252"/>
    <w:rsid w:val="0013526B"/>
    <w:rsid w:val="00135394"/>
    <w:rsid w:val="001356FE"/>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DDB"/>
    <w:rsid w:val="00143E76"/>
    <w:rsid w:val="001440F0"/>
    <w:rsid w:val="001445CE"/>
    <w:rsid w:val="00144726"/>
    <w:rsid w:val="001447B7"/>
    <w:rsid w:val="00145B01"/>
    <w:rsid w:val="001465F4"/>
    <w:rsid w:val="00146904"/>
    <w:rsid w:val="00146964"/>
    <w:rsid w:val="00146989"/>
    <w:rsid w:val="0014708D"/>
    <w:rsid w:val="001478A2"/>
    <w:rsid w:val="00147BDE"/>
    <w:rsid w:val="001506B3"/>
    <w:rsid w:val="00150C1E"/>
    <w:rsid w:val="001510DF"/>
    <w:rsid w:val="0015190F"/>
    <w:rsid w:val="00151E23"/>
    <w:rsid w:val="001523B7"/>
    <w:rsid w:val="0015251D"/>
    <w:rsid w:val="001526E0"/>
    <w:rsid w:val="00153602"/>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462"/>
    <w:rsid w:val="0016660C"/>
    <w:rsid w:val="00166929"/>
    <w:rsid w:val="001669BD"/>
    <w:rsid w:val="0016726A"/>
    <w:rsid w:val="00167A2F"/>
    <w:rsid w:val="00170E45"/>
    <w:rsid w:val="001711A9"/>
    <w:rsid w:val="00171478"/>
    <w:rsid w:val="00171E9B"/>
    <w:rsid w:val="00171FAE"/>
    <w:rsid w:val="00172FD8"/>
    <w:rsid w:val="001735B9"/>
    <w:rsid w:val="00173A8E"/>
    <w:rsid w:val="0017437B"/>
    <w:rsid w:val="001746D1"/>
    <w:rsid w:val="001747A2"/>
    <w:rsid w:val="00174FE7"/>
    <w:rsid w:val="001750CB"/>
    <w:rsid w:val="00175A10"/>
    <w:rsid w:val="00175A7C"/>
    <w:rsid w:val="00176131"/>
    <w:rsid w:val="001762DB"/>
    <w:rsid w:val="00176850"/>
    <w:rsid w:val="00176CE4"/>
    <w:rsid w:val="00176E09"/>
    <w:rsid w:val="00176E1A"/>
    <w:rsid w:val="00176FB5"/>
    <w:rsid w:val="00180304"/>
    <w:rsid w:val="00180B6F"/>
    <w:rsid w:val="0018143F"/>
    <w:rsid w:val="00181D12"/>
    <w:rsid w:val="0018331F"/>
    <w:rsid w:val="001833D1"/>
    <w:rsid w:val="001833FB"/>
    <w:rsid w:val="00183599"/>
    <w:rsid w:val="00184226"/>
    <w:rsid w:val="001846F2"/>
    <w:rsid w:val="00185251"/>
    <w:rsid w:val="001856D0"/>
    <w:rsid w:val="00186721"/>
    <w:rsid w:val="00186F7A"/>
    <w:rsid w:val="00187149"/>
    <w:rsid w:val="00187FF9"/>
    <w:rsid w:val="001904FD"/>
    <w:rsid w:val="00190AC1"/>
    <w:rsid w:val="00190BC9"/>
    <w:rsid w:val="001921DE"/>
    <w:rsid w:val="001924F7"/>
    <w:rsid w:val="001927C8"/>
    <w:rsid w:val="00192B67"/>
    <w:rsid w:val="00192D14"/>
    <w:rsid w:val="00192E38"/>
    <w:rsid w:val="0019341A"/>
    <w:rsid w:val="001935A3"/>
    <w:rsid w:val="00193ABA"/>
    <w:rsid w:val="001944CD"/>
    <w:rsid w:val="0019468F"/>
    <w:rsid w:val="00194E68"/>
    <w:rsid w:val="001965C4"/>
    <w:rsid w:val="00196613"/>
    <w:rsid w:val="001975F2"/>
    <w:rsid w:val="00197DF9"/>
    <w:rsid w:val="001A1986"/>
    <w:rsid w:val="001A1987"/>
    <w:rsid w:val="001A2564"/>
    <w:rsid w:val="001A258B"/>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5F3"/>
    <w:rsid w:val="001B1B68"/>
    <w:rsid w:val="001B1D92"/>
    <w:rsid w:val="001B21A6"/>
    <w:rsid w:val="001B2883"/>
    <w:rsid w:val="001B3010"/>
    <w:rsid w:val="001B34D1"/>
    <w:rsid w:val="001B36B0"/>
    <w:rsid w:val="001B36D6"/>
    <w:rsid w:val="001B3C08"/>
    <w:rsid w:val="001B41F2"/>
    <w:rsid w:val="001B56D1"/>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B8A"/>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424"/>
    <w:rsid w:val="001D783F"/>
    <w:rsid w:val="001D79A1"/>
    <w:rsid w:val="001D7A02"/>
    <w:rsid w:val="001E018C"/>
    <w:rsid w:val="001E0427"/>
    <w:rsid w:val="001E0B68"/>
    <w:rsid w:val="001E0E46"/>
    <w:rsid w:val="001E217E"/>
    <w:rsid w:val="001E23E4"/>
    <w:rsid w:val="001E2AD7"/>
    <w:rsid w:val="001E3F06"/>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9B3"/>
    <w:rsid w:val="001F5B50"/>
    <w:rsid w:val="001F61DB"/>
    <w:rsid w:val="001F662C"/>
    <w:rsid w:val="001F6CAA"/>
    <w:rsid w:val="001F7074"/>
    <w:rsid w:val="001F7A85"/>
    <w:rsid w:val="00200490"/>
    <w:rsid w:val="002005C1"/>
    <w:rsid w:val="002009A4"/>
    <w:rsid w:val="00200B45"/>
    <w:rsid w:val="00200D0F"/>
    <w:rsid w:val="00201F3A"/>
    <w:rsid w:val="00202626"/>
    <w:rsid w:val="0020327F"/>
    <w:rsid w:val="00203A34"/>
    <w:rsid w:val="00203F96"/>
    <w:rsid w:val="002041BF"/>
    <w:rsid w:val="00204831"/>
    <w:rsid w:val="00204B44"/>
    <w:rsid w:val="00204E32"/>
    <w:rsid w:val="002050C4"/>
    <w:rsid w:val="0020640E"/>
    <w:rsid w:val="002069B2"/>
    <w:rsid w:val="00207A8F"/>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930"/>
    <w:rsid w:val="00220EAB"/>
    <w:rsid w:val="00221404"/>
    <w:rsid w:val="002221C0"/>
    <w:rsid w:val="002224DB"/>
    <w:rsid w:val="00223FCB"/>
    <w:rsid w:val="0022451F"/>
    <w:rsid w:val="002245DE"/>
    <w:rsid w:val="002247DA"/>
    <w:rsid w:val="00224CC9"/>
    <w:rsid w:val="0022523C"/>
    <w:rsid w:val="002252C3"/>
    <w:rsid w:val="00225343"/>
    <w:rsid w:val="0022591B"/>
    <w:rsid w:val="00225C54"/>
    <w:rsid w:val="00225C71"/>
    <w:rsid w:val="002261B7"/>
    <w:rsid w:val="00226404"/>
    <w:rsid w:val="00226BE1"/>
    <w:rsid w:val="00227027"/>
    <w:rsid w:val="002274DC"/>
    <w:rsid w:val="002276E2"/>
    <w:rsid w:val="00227D97"/>
    <w:rsid w:val="00230765"/>
    <w:rsid w:val="00230BDB"/>
    <w:rsid w:val="00231470"/>
    <w:rsid w:val="0023156D"/>
    <w:rsid w:val="002319E4"/>
    <w:rsid w:val="002320DA"/>
    <w:rsid w:val="00232491"/>
    <w:rsid w:val="00233E89"/>
    <w:rsid w:val="002346E3"/>
    <w:rsid w:val="002349E8"/>
    <w:rsid w:val="0023549A"/>
    <w:rsid w:val="00235632"/>
    <w:rsid w:val="00235872"/>
    <w:rsid w:val="00235CAB"/>
    <w:rsid w:val="00235DAD"/>
    <w:rsid w:val="00236493"/>
    <w:rsid w:val="00236ED3"/>
    <w:rsid w:val="00237918"/>
    <w:rsid w:val="0024083C"/>
    <w:rsid w:val="002413CC"/>
    <w:rsid w:val="00241523"/>
    <w:rsid w:val="00241559"/>
    <w:rsid w:val="00242362"/>
    <w:rsid w:val="0024267E"/>
    <w:rsid w:val="002426E0"/>
    <w:rsid w:val="00243179"/>
    <w:rsid w:val="002434D0"/>
    <w:rsid w:val="0024350A"/>
    <w:rsid w:val="002435B3"/>
    <w:rsid w:val="00244040"/>
    <w:rsid w:val="00244A6A"/>
    <w:rsid w:val="0024566A"/>
    <w:rsid w:val="00245766"/>
    <w:rsid w:val="002458EB"/>
    <w:rsid w:val="002462D0"/>
    <w:rsid w:val="00246594"/>
    <w:rsid w:val="002468B7"/>
    <w:rsid w:val="00246DCE"/>
    <w:rsid w:val="0024729C"/>
    <w:rsid w:val="002502EF"/>
    <w:rsid w:val="002502F9"/>
    <w:rsid w:val="00251316"/>
    <w:rsid w:val="00251615"/>
    <w:rsid w:val="002518B0"/>
    <w:rsid w:val="00251B4A"/>
    <w:rsid w:val="00251DE3"/>
    <w:rsid w:val="0025243C"/>
    <w:rsid w:val="00252933"/>
    <w:rsid w:val="002536A0"/>
    <w:rsid w:val="0025555E"/>
    <w:rsid w:val="00255D36"/>
    <w:rsid w:val="00256415"/>
    <w:rsid w:val="00257543"/>
    <w:rsid w:val="002577E6"/>
    <w:rsid w:val="00257B2B"/>
    <w:rsid w:val="00260656"/>
    <w:rsid w:val="00260A05"/>
    <w:rsid w:val="00261782"/>
    <w:rsid w:val="002617E7"/>
    <w:rsid w:val="00261A3A"/>
    <w:rsid w:val="00261D1D"/>
    <w:rsid w:val="00262298"/>
    <w:rsid w:val="00262A43"/>
    <w:rsid w:val="00262A45"/>
    <w:rsid w:val="002637AE"/>
    <w:rsid w:val="00264189"/>
    <w:rsid w:val="00264228"/>
    <w:rsid w:val="00264334"/>
    <w:rsid w:val="0026473E"/>
    <w:rsid w:val="00264901"/>
    <w:rsid w:val="00265521"/>
    <w:rsid w:val="00265C81"/>
    <w:rsid w:val="00266214"/>
    <w:rsid w:val="00266CC2"/>
    <w:rsid w:val="00267A3C"/>
    <w:rsid w:val="00267C83"/>
    <w:rsid w:val="00270719"/>
    <w:rsid w:val="0027144F"/>
    <w:rsid w:val="00271A63"/>
    <w:rsid w:val="00271F3A"/>
    <w:rsid w:val="00273278"/>
    <w:rsid w:val="002737F4"/>
    <w:rsid w:val="00273D70"/>
    <w:rsid w:val="00273E0E"/>
    <w:rsid w:val="00273E84"/>
    <w:rsid w:val="00274BB8"/>
    <w:rsid w:val="00274C41"/>
    <w:rsid w:val="00274DFF"/>
    <w:rsid w:val="00276081"/>
    <w:rsid w:val="002762EE"/>
    <w:rsid w:val="00276B67"/>
    <w:rsid w:val="00277097"/>
    <w:rsid w:val="00277490"/>
    <w:rsid w:val="002805F5"/>
    <w:rsid w:val="00280751"/>
    <w:rsid w:val="00280816"/>
    <w:rsid w:val="00280E8F"/>
    <w:rsid w:val="00281605"/>
    <w:rsid w:val="002819A4"/>
    <w:rsid w:val="00281C9B"/>
    <w:rsid w:val="002821B7"/>
    <w:rsid w:val="0028265E"/>
    <w:rsid w:val="0028280A"/>
    <w:rsid w:val="0028305E"/>
    <w:rsid w:val="0028360D"/>
    <w:rsid w:val="002838A1"/>
    <w:rsid w:val="00283A0A"/>
    <w:rsid w:val="00283A48"/>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B7"/>
    <w:rsid w:val="002912C6"/>
    <w:rsid w:val="0029135D"/>
    <w:rsid w:val="00291685"/>
    <w:rsid w:val="00291E9C"/>
    <w:rsid w:val="00291FC4"/>
    <w:rsid w:val="00292174"/>
    <w:rsid w:val="00292EB7"/>
    <w:rsid w:val="002937A1"/>
    <w:rsid w:val="00294544"/>
    <w:rsid w:val="00295BE1"/>
    <w:rsid w:val="00295FCF"/>
    <w:rsid w:val="00296227"/>
    <w:rsid w:val="00296314"/>
    <w:rsid w:val="00296F44"/>
    <w:rsid w:val="00297009"/>
    <w:rsid w:val="0029777D"/>
    <w:rsid w:val="002977A1"/>
    <w:rsid w:val="002A055E"/>
    <w:rsid w:val="002A1733"/>
    <w:rsid w:val="002A1D4E"/>
    <w:rsid w:val="002A1F3F"/>
    <w:rsid w:val="002A2107"/>
    <w:rsid w:val="002A2499"/>
    <w:rsid w:val="002A2869"/>
    <w:rsid w:val="002A2B92"/>
    <w:rsid w:val="002A31F9"/>
    <w:rsid w:val="002A3257"/>
    <w:rsid w:val="002A37EE"/>
    <w:rsid w:val="002A3FC3"/>
    <w:rsid w:val="002A4063"/>
    <w:rsid w:val="002A4C62"/>
    <w:rsid w:val="002A4CC1"/>
    <w:rsid w:val="002A4FCB"/>
    <w:rsid w:val="002A5959"/>
    <w:rsid w:val="002A5F35"/>
    <w:rsid w:val="002A6158"/>
    <w:rsid w:val="002A6CFF"/>
    <w:rsid w:val="002A6FF8"/>
    <w:rsid w:val="002A7683"/>
    <w:rsid w:val="002B0247"/>
    <w:rsid w:val="002B24D6"/>
    <w:rsid w:val="002B2C00"/>
    <w:rsid w:val="002B3A7C"/>
    <w:rsid w:val="002B3B0D"/>
    <w:rsid w:val="002B3FE9"/>
    <w:rsid w:val="002B55A0"/>
    <w:rsid w:val="002B63FC"/>
    <w:rsid w:val="002B6D00"/>
    <w:rsid w:val="002B6FA2"/>
    <w:rsid w:val="002B74C5"/>
    <w:rsid w:val="002B77BF"/>
    <w:rsid w:val="002C0712"/>
    <w:rsid w:val="002C0976"/>
    <w:rsid w:val="002C0ED2"/>
    <w:rsid w:val="002C1174"/>
    <w:rsid w:val="002C151A"/>
    <w:rsid w:val="002C1961"/>
    <w:rsid w:val="002C2718"/>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9B6"/>
    <w:rsid w:val="002D4ABC"/>
    <w:rsid w:val="002D5255"/>
    <w:rsid w:val="002D5933"/>
    <w:rsid w:val="002D5BFA"/>
    <w:rsid w:val="002D6218"/>
    <w:rsid w:val="002D6B9B"/>
    <w:rsid w:val="002D6E41"/>
    <w:rsid w:val="002D7637"/>
    <w:rsid w:val="002D788E"/>
    <w:rsid w:val="002D7A15"/>
    <w:rsid w:val="002E0B37"/>
    <w:rsid w:val="002E0B70"/>
    <w:rsid w:val="002E0BEF"/>
    <w:rsid w:val="002E17F2"/>
    <w:rsid w:val="002E1D24"/>
    <w:rsid w:val="002E2A11"/>
    <w:rsid w:val="002E2B4D"/>
    <w:rsid w:val="002E368E"/>
    <w:rsid w:val="002E3791"/>
    <w:rsid w:val="002E4943"/>
    <w:rsid w:val="002E5BA9"/>
    <w:rsid w:val="002E659A"/>
    <w:rsid w:val="002E689B"/>
    <w:rsid w:val="002E7003"/>
    <w:rsid w:val="002E7CAE"/>
    <w:rsid w:val="002E7F8F"/>
    <w:rsid w:val="002F07A4"/>
    <w:rsid w:val="002F2771"/>
    <w:rsid w:val="002F2F73"/>
    <w:rsid w:val="002F37A9"/>
    <w:rsid w:val="002F39A6"/>
    <w:rsid w:val="002F4AE1"/>
    <w:rsid w:val="002F5609"/>
    <w:rsid w:val="002F585B"/>
    <w:rsid w:val="002F5AFC"/>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2FE"/>
    <w:rsid w:val="00307A42"/>
    <w:rsid w:val="00307A45"/>
    <w:rsid w:val="00307BA1"/>
    <w:rsid w:val="00311702"/>
    <w:rsid w:val="00311E82"/>
    <w:rsid w:val="003124BA"/>
    <w:rsid w:val="00312C0A"/>
    <w:rsid w:val="00313534"/>
    <w:rsid w:val="00313FD6"/>
    <w:rsid w:val="003143BD"/>
    <w:rsid w:val="00315304"/>
    <w:rsid w:val="003153C1"/>
    <w:rsid w:val="00316C79"/>
    <w:rsid w:val="00320177"/>
    <w:rsid w:val="003203ED"/>
    <w:rsid w:val="0032130F"/>
    <w:rsid w:val="00322359"/>
    <w:rsid w:val="00322820"/>
    <w:rsid w:val="00322963"/>
    <w:rsid w:val="00322C9F"/>
    <w:rsid w:val="00323233"/>
    <w:rsid w:val="003233E6"/>
    <w:rsid w:val="00324135"/>
    <w:rsid w:val="003242DD"/>
    <w:rsid w:val="00324AA1"/>
    <w:rsid w:val="00324D23"/>
    <w:rsid w:val="00325768"/>
    <w:rsid w:val="00325884"/>
    <w:rsid w:val="00325F35"/>
    <w:rsid w:val="003260A9"/>
    <w:rsid w:val="003273A2"/>
    <w:rsid w:val="0033067B"/>
    <w:rsid w:val="00330D80"/>
    <w:rsid w:val="00331751"/>
    <w:rsid w:val="00331E4A"/>
    <w:rsid w:val="003329DD"/>
    <w:rsid w:val="003330BE"/>
    <w:rsid w:val="003334EA"/>
    <w:rsid w:val="0033352E"/>
    <w:rsid w:val="00333FD7"/>
    <w:rsid w:val="00334165"/>
    <w:rsid w:val="00334578"/>
    <w:rsid w:val="00334579"/>
    <w:rsid w:val="0033463D"/>
    <w:rsid w:val="00334D0C"/>
    <w:rsid w:val="0033520D"/>
    <w:rsid w:val="00335858"/>
    <w:rsid w:val="00335A65"/>
    <w:rsid w:val="00336BDA"/>
    <w:rsid w:val="00336E3D"/>
    <w:rsid w:val="00337135"/>
    <w:rsid w:val="00340CA8"/>
    <w:rsid w:val="00340FB8"/>
    <w:rsid w:val="0034106C"/>
    <w:rsid w:val="0034166C"/>
    <w:rsid w:val="003419A8"/>
    <w:rsid w:val="00342BD7"/>
    <w:rsid w:val="00343C63"/>
    <w:rsid w:val="00343CA5"/>
    <w:rsid w:val="0034447A"/>
    <w:rsid w:val="00346484"/>
    <w:rsid w:val="00346DB5"/>
    <w:rsid w:val="00347574"/>
    <w:rsid w:val="003477B1"/>
    <w:rsid w:val="003479F3"/>
    <w:rsid w:val="00347DB6"/>
    <w:rsid w:val="00347E7F"/>
    <w:rsid w:val="0035020E"/>
    <w:rsid w:val="0035065C"/>
    <w:rsid w:val="003507E3"/>
    <w:rsid w:val="00351211"/>
    <w:rsid w:val="003516FD"/>
    <w:rsid w:val="00351C00"/>
    <w:rsid w:val="00351C21"/>
    <w:rsid w:val="00352094"/>
    <w:rsid w:val="0035267B"/>
    <w:rsid w:val="00352AAB"/>
    <w:rsid w:val="00352BCD"/>
    <w:rsid w:val="00352BE5"/>
    <w:rsid w:val="003531F7"/>
    <w:rsid w:val="00354F66"/>
    <w:rsid w:val="0035511B"/>
    <w:rsid w:val="00356081"/>
    <w:rsid w:val="00357380"/>
    <w:rsid w:val="003579CD"/>
    <w:rsid w:val="0036007C"/>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613"/>
    <w:rsid w:val="00375642"/>
    <w:rsid w:val="00375719"/>
    <w:rsid w:val="0037673C"/>
    <w:rsid w:val="003768AA"/>
    <w:rsid w:val="00376B0A"/>
    <w:rsid w:val="0037719F"/>
    <w:rsid w:val="00377CE1"/>
    <w:rsid w:val="00377DD1"/>
    <w:rsid w:val="00380D7D"/>
    <w:rsid w:val="0038102E"/>
    <w:rsid w:val="003821E2"/>
    <w:rsid w:val="00382B01"/>
    <w:rsid w:val="00383467"/>
    <w:rsid w:val="00383541"/>
    <w:rsid w:val="00384177"/>
    <w:rsid w:val="00384284"/>
    <w:rsid w:val="00385770"/>
    <w:rsid w:val="00385914"/>
    <w:rsid w:val="00385932"/>
    <w:rsid w:val="003859C1"/>
    <w:rsid w:val="00385BF0"/>
    <w:rsid w:val="003861C1"/>
    <w:rsid w:val="00386578"/>
    <w:rsid w:val="00386747"/>
    <w:rsid w:val="00386F0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F51"/>
    <w:rsid w:val="003A05FA"/>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805"/>
    <w:rsid w:val="003B6931"/>
    <w:rsid w:val="003B72C3"/>
    <w:rsid w:val="003B78B3"/>
    <w:rsid w:val="003B795B"/>
    <w:rsid w:val="003B7AC3"/>
    <w:rsid w:val="003B7CFE"/>
    <w:rsid w:val="003B7FE5"/>
    <w:rsid w:val="003C0D50"/>
    <w:rsid w:val="003C11C8"/>
    <w:rsid w:val="003C12B9"/>
    <w:rsid w:val="003C1CA4"/>
    <w:rsid w:val="003C22BF"/>
    <w:rsid w:val="003C251D"/>
    <w:rsid w:val="003C2702"/>
    <w:rsid w:val="003C2907"/>
    <w:rsid w:val="003C3076"/>
    <w:rsid w:val="003C359F"/>
    <w:rsid w:val="003C3FC4"/>
    <w:rsid w:val="003C4FFF"/>
    <w:rsid w:val="003C5D2E"/>
    <w:rsid w:val="003C62E9"/>
    <w:rsid w:val="003C62ED"/>
    <w:rsid w:val="003C6C78"/>
    <w:rsid w:val="003C6D1B"/>
    <w:rsid w:val="003C6E0C"/>
    <w:rsid w:val="003C733E"/>
    <w:rsid w:val="003C7806"/>
    <w:rsid w:val="003D0824"/>
    <w:rsid w:val="003D109F"/>
    <w:rsid w:val="003D18B8"/>
    <w:rsid w:val="003D2478"/>
    <w:rsid w:val="003D2530"/>
    <w:rsid w:val="003D41C3"/>
    <w:rsid w:val="003D46E2"/>
    <w:rsid w:val="003D4835"/>
    <w:rsid w:val="003D49FE"/>
    <w:rsid w:val="003D5831"/>
    <w:rsid w:val="003D5B1F"/>
    <w:rsid w:val="003D5D4C"/>
    <w:rsid w:val="003D6122"/>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ACE"/>
    <w:rsid w:val="003F1D3F"/>
    <w:rsid w:val="003F24A2"/>
    <w:rsid w:val="003F25D5"/>
    <w:rsid w:val="003F2CD4"/>
    <w:rsid w:val="003F370E"/>
    <w:rsid w:val="003F4036"/>
    <w:rsid w:val="003F462C"/>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0FE8"/>
    <w:rsid w:val="00411691"/>
    <w:rsid w:val="00411B1A"/>
    <w:rsid w:val="00412106"/>
    <w:rsid w:val="0041258E"/>
    <w:rsid w:val="00412614"/>
    <w:rsid w:val="0041263E"/>
    <w:rsid w:val="0041384A"/>
    <w:rsid w:val="00413AAC"/>
    <w:rsid w:val="00414AB1"/>
    <w:rsid w:val="00414C64"/>
    <w:rsid w:val="00415E8A"/>
    <w:rsid w:val="00416DDF"/>
    <w:rsid w:val="00416EC3"/>
    <w:rsid w:val="00420005"/>
    <w:rsid w:val="00420230"/>
    <w:rsid w:val="00420A99"/>
    <w:rsid w:val="00421105"/>
    <w:rsid w:val="00421616"/>
    <w:rsid w:val="0042167F"/>
    <w:rsid w:val="00421F66"/>
    <w:rsid w:val="00422D12"/>
    <w:rsid w:val="004234DB"/>
    <w:rsid w:val="004234E7"/>
    <w:rsid w:val="00423A90"/>
    <w:rsid w:val="004242F4"/>
    <w:rsid w:val="00424A05"/>
    <w:rsid w:val="00424B3C"/>
    <w:rsid w:val="004251E3"/>
    <w:rsid w:val="00425A2C"/>
    <w:rsid w:val="00425A2E"/>
    <w:rsid w:val="00425B68"/>
    <w:rsid w:val="0042614B"/>
    <w:rsid w:val="00426910"/>
    <w:rsid w:val="00426A23"/>
    <w:rsid w:val="00426ADD"/>
    <w:rsid w:val="00427248"/>
    <w:rsid w:val="00427772"/>
    <w:rsid w:val="004308D4"/>
    <w:rsid w:val="004319AA"/>
    <w:rsid w:val="00431A9F"/>
    <w:rsid w:val="00432219"/>
    <w:rsid w:val="004328D6"/>
    <w:rsid w:val="0043299F"/>
    <w:rsid w:val="00432F94"/>
    <w:rsid w:val="00433752"/>
    <w:rsid w:val="004338B3"/>
    <w:rsid w:val="00433B5E"/>
    <w:rsid w:val="00433CB2"/>
    <w:rsid w:val="00433FE5"/>
    <w:rsid w:val="004345C8"/>
    <w:rsid w:val="0043473D"/>
    <w:rsid w:val="00434E58"/>
    <w:rsid w:val="00434ED0"/>
    <w:rsid w:val="00435E9A"/>
    <w:rsid w:val="00437447"/>
    <w:rsid w:val="004403BE"/>
    <w:rsid w:val="00440C67"/>
    <w:rsid w:val="004410B9"/>
    <w:rsid w:val="00441829"/>
    <w:rsid w:val="00441A92"/>
    <w:rsid w:val="004427DC"/>
    <w:rsid w:val="00442A5F"/>
    <w:rsid w:val="00442CFD"/>
    <w:rsid w:val="00443C63"/>
    <w:rsid w:val="00444B1D"/>
    <w:rsid w:val="00444B96"/>
    <w:rsid w:val="00444F56"/>
    <w:rsid w:val="004452C3"/>
    <w:rsid w:val="00445828"/>
    <w:rsid w:val="004459C8"/>
    <w:rsid w:val="00445A0E"/>
    <w:rsid w:val="00446488"/>
    <w:rsid w:val="00446A99"/>
    <w:rsid w:val="0044705A"/>
    <w:rsid w:val="004475BC"/>
    <w:rsid w:val="00447837"/>
    <w:rsid w:val="00447BC3"/>
    <w:rsid w:val="00450214"/>
    <w:rsid w:val="00450677"/>
    <w:rsid w:val="00450E98"/>
    <w:rsid w:val="004517AA"/>
    <w:rsid w:val="00452864"/>
    <w:rsid w:val="00452CAC"/>
    <w:rsid w:val="00453191"/>
    <w:rsid w:val="0045334A"/>
    <w:rsid w:val="00453980"/>
    <w:rsid w:val="00453A68"/>
    <w:rsid w:val="004545AE"/>
    <w:rsid w:val="004555E3"/>
    <w:rsid w:val="0045566F"/>
    <w:rsid w:val="00455D0D"/>
    <w:rsid w:val="00455E5B"/>
    <w:rsid w:val="0045606C"/>
    <w:rsid w:val="0045630F"/>
    <w:rsid w:val="00456425"/>
    <w:rsid w:val="00456D12"/>
    <w:rsid w:val="00457565"/>
    <w:rsid w:val="00457982"/>
    <w:rsid w:val="00457B71"/>
    <w:rsid w:val="00460454"/>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1071"/>
    <w:rsid w:val="0047271B"/>
    <w:rsid w:val="00472CF7"/>
    <w:rsid w:val="00472FB6"/>
    <w:rsid w:val="004734D0"/>
    <w:rsid w:val="00473BE8"/>
    <w:rsid w:val="00473DCE"/>
    <w:rsid w:val="0047400F"/>
    <w:rsid w:val="004751F6"/>
    <w:rsid w:val="004754DA"/>
    <w:rsid w:val="0047556B"/>
    <w:rsid w:val="004759C4"/>
    <w:rsid w:val="00476675"/>
    <w:rsid w:val="00476AA1"/>
    <w:rsid w:val="00477113"/>
    <w:rsid w:val="00477493"/>
    <w:rsid w:val="00477768"/>
    <w:rsid w:val="0047789C"/>
    <w:rsid w:val="00477BA8"/>
    <w:rsid w:val="004804AB"/>
    <w:rsid w:val="0048061C"/>
    <w:rsid w:val="004809E0"/>
    <w:rsid w:val="00480E5D"/>
    <w:rsid w:val="00481203"/>
    <w:rsid w:val="004815FD"/>
    <w:rsid w:val="00481705"/>
    <w:rsid w:val="00481DE7"/>
    <w:rsid w:val="00481FB4"/>
    <w:rsid w:val="0048266F"/>
    <w:rsid w:val="00482695"/>
    <w:rsid w:val="00482780"/>
    <w:rsid w:val="004828A6"/>
    <w:rsid w:val="0048363F"/>
    <w:rsid w:val="00483EFF"/>
    <w:rsid w:val="004842C3"/>
    <w:rsid w:val="00484787"/>
    <w:rsid w:val="0048579F"/>
    <w:rsid w:val="00485B50"/>
    <w:rsid w:val="0048634B"/>
    <w:rsid w:val="00486739"/>
    <w:rsid w:val="00487362"/>
    <w:rsid w:val="00487DE1"/>
    <w:rsid w:val="00490025"/>
    <w:rsid w:val="00490B24"/>
    <w:rsid w:val="00490BA0"/>
    <w:rsid w:val="00490C6F"/>
    <w:rsid w:val="00491331"/>
    <w:rsid w:val="00491816"/>
    <w:rsid w:val="00491B36"/>
    <w:rsid w:val="0049241A"/>
    <w:rsid w:val="00492BC5"/>
    <w:rsid w:val="00492E72"/>
    <w:rsid w:val="00493240"/>
    <w:rsid w:val="00493957"/>
    <w:rsid w:val="00493DAF"/>
    <w:rsid w:val="00494388"/>
    <w:rsid w:val="00495043"/>
    <w:rsid w:val="00496498"/>
    <w:rsid w:val="004964F1"/>
    <w:rsid w:val="00496E03"/>
    <w:rsid w:val="00496FBF"/>
    <w:rsid w:val="0049704C"/>
    <w:rsid w:val="00497314"/>
    <w:rsid w:val="004974EB"/>
    <w:rsid w:val="00497C80"/>
    <w:rsid w:val="004A0373"/>
    <w:rsid w:val="004A059A"/>
    <w:rsid w:val="004A0EDE"/>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E1"/>
    <w:rsid w:val="004B7C0C"/>
    <w:rsid w:val="004C0121"/>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127"/>
    <w:rsid w:val="004D06BB"/>
    <w:rsid w:val="004D2254"/>
    <w:rsid w:val="004D22B0"/>
    <w:rsid w:val="004D24C7"/>
    <w:rsid w:val="004D36B1"/>
    <w:rsid w:val="004D3C15"/>
    <w:rsid w:val="004D594B"/>
    <w:rsid w:val="004D6C54"/>
    <w:rsid w:val="004D6E88"/>
    <w:rsid w:val="004D7EBD"/>
    <w:rsid w:val="004E01CA"/>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CCF"/>
    <w:rsid w:val="004E45AE"/>
    <w:rsid w:val="004E462E"/>
    <w:rsid w:val="004E53C7"/>
    <w:rsid w:val="004E56DC"/>
    <w:rsid w:val="004E5F91"/>
    <w:rsid w:val="004E6C03"/>
    <w:rsid w:val="004E76F4"/>
    <w:rsid w:val="004E7873"/>
    <w:rsid w:val="004E7EB2"/>
    <w:rsid w:val="004F00C0"/>
    <w:rsid w:val="004F0445"/>
    <w:rsid w:val="004F0A81"/>
    <w:rsid w:val="004F0B6C"/>
    <w:rsid w:val="004F0CE3"/>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8EE"/>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13D9"/>
    <w:rsid w:val="005219CF"/>
    <w:rsid w:val="00522170"/>
    <w:rsid w:val="00522857"/>
    <w:rsid w:val="005234AA"/>
    <w:rsid w:val="005251B0"/>
    <w:rsid w:val="00525884"/>
    <w:rsid w:val="00525A40"/>
    <w:rsid w:val="005266DD"/>
    <w:rsid w:val="00527D68"/>
    <w:rsid w:val="00530333"/>
    <w:rsid w:val="005309B1"/>
    <w:rsid w:val="00530D7E"/>
    <w:rsid w:val="005319E5"/>
    <w:rsid w:val="00532A25"/>
    <w:rsid w:val="00533C5F"/>
    <w:rsid w:val="00533D24"/>
    <w:rsid w:val="005344A6"/>
    <w:rsid w:val="00534AE0"/>
    <w:rsid w:val="00534B59"/>
    <w:rsid w:val="00534D24"/>
    <w:rsid w:val="005353D9"/>
    <w:rsid w:val="00535499"/>
    <w:rsid w:val="00535666"/>
    <w:rsid w:val="00536759"/>
    <w:rsid w:val="00536A1D"/>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0BE"/>
    <w:rsid w:val="00553ECC"/>
    <w:rsid w:val="00554164"/>
    <w:rsid w:val="0055446D"/>
    <w:rsid w:val="00554606"/>
    <w:rsid w:val="00554D82"/>
    <w:rsid w:val="00554D8B"/>
    <w:rsid w:val="00554E19"/>
    <w:rsid w:val="00555048"/>
    <w:rsid w:val="0055688F"/>
    <w:rsid w:val="00557270"/>
    <w:rsid w:val="005574AF"/>
    <w:rsid w:val="005577C0"/>
    <w:rsid w:val="00560BD1"/>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64C7"/>
    <w:rsid w:val="00576734"/>
    <w:rsid w:val="00576784"/>
    <w:rsid w:val="0057762F"/>
    <w:rsid w:val="005804A7"/>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D06"/>
    <w:rsid w:val="00596E6C"/>
    <w:rsid w:val="0059779B"/>
    <w:rsid w:val="0059796F"/>
    <w:rsid w:val="00597B77"/>
    <w:rsid w:val="005A04F4"/>
    <w:rsid w:val="005A0771"/>
    <w:rsid w:val="005A08A7"/>
    <w:rsid w:val="005A0942"/>
    <w:rsid w:val="005A0DAA"/>
    <w:rsid w:val="005A0F49"/>
    <w:rsid w:val="005A10ED"/>
    <w:rsid w:val="005A1AB5"/>
    <w:rsid w:val="005A1BCB"/>
    <w:rsid w:val="005A209A"/>
    <w:rsid w:val="005A47CD"/>
    <w:rsid w:val="005A4A47"/>
    <w:rsid w:val="005A573C"/>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D46"/>
    <w:rsid w:val="005B5EAF"/>
    <w:rsid w:val="005B61A9"/>
    <w:rsid w:val="005B673A"/>
    <w:rsid w:val="005B6972"/>
    <w:rsid w:val="005B6D71"/>
    <w:rsid w:val="005B6F83"/>
    <w:rsid w:val="005C071C"/>
    <w:rsid w:val="005C15E4"/>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B10"/>
    <w:rsid w:val="005D2D53"/>
    <w:rsid w:val="005D32AE"/>
    <w:rsid w:val="005D4AB0"/>
    <w:rsid w:val="005D53C3"/>
    <w:rsid w:val="005D5FF3"/>
    <w:rsid w:val="005D623C"/>
    <w:rsid w:val="005D69BE"/>
    <w:rsid w:val="005D7271"/>
    <w:rsid w:val="005D7A1B"/>
    <w:rsid w:val="005D7B61"/>
    <w:rsid w:val="005D7C82"/>
    <w:rsid w:val="005D7ED3"/>
    <w:rsid w:val="005E0C50"/>
    <w:rsid w:val="005E0C55"/>
    <w:rsid w:val="005E18FE"/>
    <w:rsid w:val="005E2DCB"/>
    <w:rsid w:val="005E33DA"/>
    <w:rsid w:val="005E385F"/>
    <w:rsid w:val="005E3FF6"/>
    <w:rsid w:val="005E4663"/>
    <w:rsid w:val="005E4FCF"/>
    <w:rsid w:val="005E53B7"/>
    <w:rsid w:val="005E5895"/>
    <w:rsid w:val="005E5B81"/>
    <w:rsid w:val="005E6492"/>
    <w:rsid w:val="005F094D"/>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D5C"/>
    <w:rsid w:val="00601F2D"/>
    <w:rsid w:val="0060200F"/>
    <w:rsid w:val="0060251F"/>
    <w:rsid w:val="0060283C"/>
    <w:rsid w:val="00602EF6"/>
    <w:rsid w:val="00603A84"/>
    <w:rsid w:val="00604F14"/>
    <w:rsid w:val="00605289"/>
    <w:rsid w:val="00605346"/>
    <w:rsid w:val="006059C5"/>
    <w:rsid w:val="0060680E"/>
    <w:rsid w:val="00606ECD"/>
    <w:rsid w:val="006074C1"/>
    <w:rsid w:val="0060764F"/>
    <w:rsid w:val="00607D58"/>
    <w:rsid w:val="00607ECA"/>
    <w:rsid w:val="00610CEA"/>
    <w:rsid w:val="00610E1F"/>
    <w:rsid w:val="006110CB"/>
    <w:rsid w:val="00611209"/>
    <w:rsid w:val="00611AB9"/>
    <w:rsid w:val="00611FDB"/>
    <w:rsid w:val="00613257"/>
    <w:rsid w:val="00614994"/>
    <w:rsid w:val="00614F40"/>
    <w:rsid w:val="006151D2"/>
    <w:rsid w:val="00615318"/>
    <w:rsid w:val="00616D03"/>
    <w:rsid w:val="00617171"/>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A56"/>
    <w:rsid w:val="00630D0D"/>
    <w:rsid w:val="006311B3"/>
    <w:rsid w:val="0063148F"/>
    <w:rsid w:val="00631622"/>
    <w:rsid w:val="00631957"/>
    <w:rsid w:val="00631AA5"/>
    <w:rsid w:val="00632043"/>
    <w:rsid w:val="0063284C"/>
    <w:rsid w:val="00632BD0"/>
    <w:rsid w:val="00633697"/>
    <w:rsid w:val="00633CAE"/>
    <w:rsid w:val="00634BF5"/>
    <w:rsid w:val="00634EEA"/>
    <w:rsid w:val="006358A4"/>
    <w:rsid w:val="006362D2"/>
    <w:rsid w:val="00636398"/>
    <w:rsid w:val="0063672F"/>
    <w:rsid w:val="006367D3"/>
    <w:rsid w:val="006368D3"/>
    <w:rsid w:val="006369E9"/>
    <w:rsid w:val="00636E84"/>
    <w:rsid w:val="006377EC"/>
    <w:rsid w:val="00637A05"/>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33A"/>
    <w:rsid w:val="00645482"/>
    <w:rsid w:val="00645C2B"/>
    <w:rsid w:val="00645D49"/>
    <w:rsid w:val="0064624E"/>
    <w:rsid w:val="00646703"/>
    <w:rsid w:val="00646E7E"/>
    <w:rsid w:val="00647087"/>
    <w:rsid w:val="00647435"/>
    <w:rsid w:val="006477F5"/>
    <w:rsid w:val="00650902"/>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3EA"/>
    <w:rsid w:val="006628F2"/>
    <w:rsid w:val="00662919"/>
    <w:rsid w:val="006634B9"/>
    <w:rsid w:val="006634E6"/>
    <w:rsid w:val="006635AD"/>
    <w:rsid w:val="0066393C"/>
    <w:rsid w:val="006639FE"/>
    <w:rsid w:val="00663AEB"/>
    <w:rsid w:val="006643AB"/>
    <w:rsid w:val="00664E1D"/>
    <w:rsid w:val="006655EE"/>
    <w:rsid w:val="00667964"/>
    <w:rsid w:val="00667EE7"/>
    <w:rsid w:val="00670922"/>
    <w:rsid w:val="00670BE1"/>
    <w:rsid w:val="00670E64"/>
    <w:rsid w:val="0067129B"/>
    <w:rsid w:val="00671AD8"/>
    <w:rsid w:val="00671DC9"/>
    <w:rsid w:val="00671E18"/>
    <w:rsid w:val="00671E79"/>
    <w:rsid w:val="0067218F"/>
    <w:rsid w:val="00673784"/>
    <w:rsid w:val="00673B0F"/>
    <w:rsid w:val="006741F2"/>
    <w:rsid w:val="0067421C"/>
    <w:rsid w:val="00674BD6"/>
    <w:rsid w:val="00674CC3"/>
    <w:rsid w:val="0067586E"/>
    <w:rsid w:val="00675C72"/>
    <w:rsid w:val="00675F7A"/>
    <w:rsid w:val="006768BC"/>
    <w:rsid w:val="00676CFC"/>
    <w:rsid w:val="00676D1A"/>
    <w:rsid w:val="006771F9"/>
    <w:rsid w:val="006776D7"/>
    <w:rsid w:val="00677C70"/>
    <w:rsid w:val="00680AEF"/>
    <w:rsid w:val="00680FB1"/>
    <w:rsid w:val="00681003"/>
    <w:rsid w:val="006812CA"/>
    <w:rsid w:val="00681324"/>
    <w:rsid w:val="00681499"/>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0EEC"/>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606"/>
    <w:rsid w:val="006A586B"/>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29A"/>
    <w:rsid w:val="006B3930"/>
    <w:rsid w:val="006B3DBE"/>
    <w:rsid w:val="006B4329"/>
    <w:rsid w:val="006B4609"/>
    <w:rsid w:val="006B49CD"/>
    <w:rsid w:val="006B4B55"/>
    <w:rsid w:val="006B50CF"/>
    <w:rsid w:val="006B56C6"/>
    <w:rsid w:val="006B5AA5"/>
    <w:rsid w:val="006B70C9"/>
    <w:rsid w:val="006B7277"/>
    <w:rsid w:val="006B75E8"/>
    <w:rsid w:val="006B7F40"/>
    <w:rsid w:val="006C03B8"/>
    <w:rsid w:val="006C1B7F"/>
    <w:rsid w:val="006C29D7"/>
    <w:rsid w:val="006C2D02"/>
    <w:rsid w:val="006C32F5"/>
    <w:rsid w:val="006C385B"/>
    <w:rsid w:val="006C3A23"/>
    <w:rsid w:val="006C3BFD"/>
    <w:rsid w:val="006C405C"/>
    <w:rsid w:val="006C4E5C"/>
    <w:rsid w:val="006C545C"/>
    <w:rsid w:val="006C56B2"/>
    <w:rsid w:val="006C58DF"/>
    <w:rsid w:val="006C59FF"/>
    <w:rsid w:val="006C5B25"/>
    <w:rsid w:val="006C5EC9"/>
    <w:rsid w:val="006C6059"/>
    <w:rsid w:val="006C65D0"/>
    <w:rsid w:val="006C7522"/>
    <w:rsid w:val="006C7AA9"/>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1347"/>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945"/>
    <w:rsid w:val="006E5A6E"/>
    <w:rsid w:val="006E6DFE"/>
    <w:rsid w:val="006E6E5E"/>
    <w:rsid w:val="006E7D3B"/>
    <w:rsid w:val="006F028F"/>
    <w:rsid w:val="006F056F"/>
    <w:rsid w:val="006F0CF9"/>
    <w:rsid w:val="006F0D29"/>
    <w:rsid w:val="006F0E91"/>
    <w:rsid w:val="006F19EF"/>
    <w:rsid w:val="006F1B70"/>
    <w:rsid w:val="006F2504"/>
    <w:rsid w:val="006F2BD5"/>
    <w:rsid w:val="006F341D"/>
    <w:rsid w:val="006F3B3A"/>
    <w:rsid w:val="006F43CD"/>
    <w:rsid w:val="006F487D"/>
    <w:rsid w:val="006F4FB3"/>
    <w:rsid w:val="006F58D4"/>
    <w:rsid w:val="006F5C9A"/>
    <w:rsid w:val="006F5CAA"/>
    <w:rsid w:val="006F71DC"/>
    <w:rsid w:val="006F796C"/>
    <w:rsid w:val="006F7B5A"/>
    <w:rsid w:val="006F7BC8"/>
    <w:rsid w:val="00700142"/>
    <w:rsid w:val="007004FE"/>
    <w:rsid w:val="00700998"/>
    <w:rsid w:val="00701012"/>
    <w:rsid w:val="007013F1"/>
    <w:rsid w:val="00701825"/>
    <w:rsid w:val="00701A05"/>
    <w:rsid w:val="00701CC8"/>
    <w:rsid w:val="00702402"/>
    <w:rsid w:val="007028CD"/>
    <w:rsid w:val="00703123"/>
    <w:rsid w:val="0070346E"/>
    <w:rsid w:val="00703660"/>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129"/>
    <w:rsid w:val="00712287"/>
    <w:rsid w:val="00712772"/>
    <w:rsid w:val="00713CF5"/>
    <w:rsid w:val="00713E98"/>
    <w:rsid w:val="007140A8"/>
    <w:rsid w:val="00714750"/>
    <w:rsid w:val="007148D3"/>
    <w:rsid w:val="00714D9F"/>
    <w:rsid w:val="0071551B"/>
    <w:rsid w:val="00715638"/>
    <w:rsid w:val="00715A32"/>
    <w:rsid w:val="00715B9A"/>
    <w:rsid w:val="0071600C"/>
    <w:rsid w:val="007161DA"/>
    <w:rsid w:val="007163B5"/>
    <w:rsid w:val="00717413"/>
    <w:rsid w:val="00720CB6"/>
    <w:rsid w:val="00721E95"/>
    <w:rsid w:val="00722700"/>
    <w:rsid w:val="007227FA"/>
    <w:rsid w:val="00723001"/>
    <w:rsid w:val="007245A0"/>
    <w:rsid w:val="00724649"/>
    <w:rsid w:val="00724AE1"/>
    <w:rsid w:val="00724CD4"/>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7A2"/>
    <w:rsid w:val="007348B1"/>
    <w:rsid w:val="00734E42"/>
    <w:rsid w:val="00734FCD"/>
    <w:rsid w:val="0073580E"/>
    <w:rsid w:val="007358C2"/>
    <w:rsid w:val="00736143"/>
    <w:rsid w:val="007362A6"/>
    <w:rsid w:val="007362DB"/>
    <w:rsid w:val="00736AA2"/>
    <w:rsid w:val="00736D7D"/>
    <w:rsid w:val="007374F9"/>
    <w:rsid w:val="00737564"/>
    <w:rsid w:val="0074063A"/>
    <w:rsid w:val="00740BFD"/>
    <w:rsid w:val="00740E58"/>
    <w:rsid w:val="00740F45"/>
    <w:rsid w:val="007412BA"/>
    <w:rsid w:val="00741368"/>
    <w:rsid w:val="00741D5B"/>
    <w:rsid w:val="007427AE"/>
    <w:rsid w:val="0074390B"/>
    <w:rsid w:val="0074420A"/>
    <w:rsid w:val="007445A0"/>
    <w:rsid w:val="007451E7"/>
    <w:rsid w:val="0074524B"/>
    <w:rsid w:val="0074545D"/>
    <w:rsid w:val="00746608"/>
    <w:rsid w:val="00746CE2"/>
    <w:rsid w:val="00746EAC"/>
    <w:rsid w:val="007471D5"/>
    <w:rsid w:val="007474A3"/>
    <w:rsid w:val="007477A4"/>
    <w:rsid w:val="00747D8B"/>
    <w:rsid w:val="00751228"/>
    <w:rsid w:val="00752C50"/>
    <w:rsid w:val="00753055"/>
    <w:rsid w:val="007540AD"/>
    <w:rsid w:val="007543CB"/>
    <w:rsid w:val="00755EC7"/>
    <w:rsid w:val="00756F2A"/>
    <w:rsid w:val="007571E1"/>
    <w:rsid w:val="007575D7"/>
    <w:rsid w:val="00757F5E"/>
    <w:rsid w:val="007602E4"/>
    <w:rsid w:val="007604B2"/>
    <w:rsid w:val="00760A3E"/>
    <w:rsid w:val="00760C05"/>
    <w:rsid w:val="007619D7"/>
    <w:rsid w:val="00761C8C"/>
    <w:rsid w:val="007623FB"/>
    <w:rsid w:val="007624CF"/>
    <w:rsid w:val="00762D12"/>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483"/>
    <w:rsid w:val="00776971"/>
    <w:rsid w:val="00776B09"/>
    <w:rsid w:val="007801CE"/>
    <w:rsid w:val="007808CF"/>
    <w:rsid w:val="00780D86"/>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31"/>
    <w:rsid w:val="007A0E6E"/>
    <w:rsid w:val="007A16EE"/>
    <w:rsid w:val="007A1C70"/>
    <w:rsid w:val="007A1CB3"/>
    <w:rsid w:val="007A23F2"/>
    <w:rsid w:val="007A2553"/>
    <w:rsid w:val="007A27AD"/>
    <w:rsid w:val="007A2D75"/>
    <w:rsid w:val="007A306F"/>
    <w:rsid w:val="007A43A6"/>
    <w:rsid w:val="007A57A2"/>
    <w:rsid w:val="007A58A6"/>
    <w:rsid w:val="007A5EED"/>
    <w:rsid w:val="007A61D2"/>
    <w:rsid w:val="007A6261"/>
    <w:rsid w:val="007A6495"/>
    <w:rsid w:val="007A64AE"/>
    <w:rsid w:val="007A678D"/>
    <w:rsid w:val="007A6F2F"/>
    <w:rsid w:val="007A7053"/>
    <w:rsid w:val="007B080A"/>
    <w:rsid w:val="007B13E2"/>
    <w:rsid w:val="007B1C37"/>
    <w:rsid w:val="007B29DB"/>
    <w:rsid w:val="007B35ED"/>
    <w:rsid w:val="007B3D2D"/>
    <w:rsid w:val="007B437F"/>
    <w:rsid w:val="007B485F"/>
    <w:rsid w:val="007B50AE"/>
    <w:rsid w:val="007B51DF"/>
    <w:rsid w:val="007B5C47"/>
    <w:rsid w:val="007B6B74"/>
    <w:rsid w:val="007B75D5"/>
    <w:rsid w:val="007B777C"/>
    <w:rsid w:val="007B7875"/>
    <w:rsid w:val="007C020B"/>
    <w:rsid w:val="007C0476"/>
    <w:rsid w:val="007C05DD"/>
    <w:rsid w:val="007C13CB"/>
    <w:rsid w:val="007C19C1"/>
    <w:rsid w:val="007C21DD"/>
    <w:rsid w:val="007C22DA"/>
    <w:rsid w:val="007C255A"/>
    <w:rsid w:val="007C28B9"/>
    <w:rsid w:val="007C2B96"/>
    <w:rsid w:val="007C2E46"/>
    <w:rsid w:val="007C38C0"/>
    <w:rsid w:val="007C3D18"/>
    <w:rsid w:val="007C459E"/>
    <w:rsid w:val="007C479E"/>
    <w:rsid w:val="007C4B39"/>
    <w:rsid w:val="007C60BF"/>
    <w:rsid w:val="007C61AB"/>
    <w:rsid w:val="007C6A07"/>
    <w:rsid w:val="007C7280"/>
    <w:rsid w:val="007C75A1"/>
    <w:rsid w:val="007C77A5"/>
    <w:rsid w:val="007D0217"/>
    <w:rsid w:val="007D04E5"/>
    <w:rsid w:val="007D08CC"/>
    <w:rsid w:val="007D0A21"/>
    <w:rsid w:val="007D1E22"/>
    <w:rsid w:val="007D261C"/>
    <w:rsid w:val="007D28AC"/>
    <w:rsid w:val="007D3456"/>
    <w:rsid w:val="007D4831"/>
    <w:rsid w:val="007D5247"/>
    <w:rsid w:val="007D5809"/>
    <w:rsid w:val="007D5901"/>
    <w:rsid w:val="007D6354"/>
    <w:rsid w:val="007D65F7"/>
    <w:rsid w:val="007D6C7C"/>
    <w:rsid w:val="007D7526"/>
    <w:rsid w:val="007E0587"/>
    <w:rsid w:val="007E10AA"/>
    <w:rsid w:val="007E14E2"/>
    <w:rsid w:val="007E252D"/>
    <w:rsid w:val="007E2FA0"/>
    <w:rsid w:val="007E3449"/>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5D6"/>
    <w:rsid w:val="007F3F4A"/>
    <w:rsid w:val="007F4904"/>
    <w:rsid w:val="007F5988"/>
    <w:rsid w:val="007F7F41"/>
    <w:rsid w:val="0080009E"/>
    <w:rsid w:val="00800684"/>
    <w:rsid w:val="0080079E"/>
    <w:rsid w:val="008008A2"/>
    <w:rsid w:val="00800A4C"/>
    <w:rsid w:val="00801398"/>
    <w:rsid w:val="00801562"/>
    <w:rsid w:val="0080187F"/>
    <w:rsid w:val="00801CC4"/>
    <w:rsid w:val="008021E7"/>
    <w:rsid w:val="0080253D"/>
    <w:rsid w:val="00802DEB"/>
    <w:rsid w:val="00802E85"/>
    <w:rsid w:val="0080325D"/>
    <w:rsid w:val="00803546"/>
    <w:rsid w:val="008036C5"/>
    <w:rsid w:val="00803FAE"/>
    <w:rsid w:val="00804945"/>
    <w:rsid w:val="0080513A"/>
    <w:rsid w:val="00805143"/>
    <w:rsid w:val="008052C1"/>
    <w:rsid w:val="00805927"/>
    <w:rsid w:val="0080605F"/>
    <w:rsid w:val="00807786"/>
    <w:rsid w:val="008101B0"/>
    <w:rsid w:val="008103DD"/>
    <w:rsid w:val="008112E4"/>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48"/>
    <w:rsid w:val="008213E6"/>
    <w:rsid w:val="008216C3"/>
    <w:rsid w:val="00821960"/>
    <w:rsid w:val="00821C42"/>
    <w:rsid w:val="008235DB"/>
    <w:rsid w:val="00823E01"/>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817"/>
    <w:rsid w:val="00834C82"/>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271"/>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94"/>
    <w:rsid w:val="00877943"/>
    <w:rsid w:val="00877F18"/>
    <w:rsid w:val="00880FCF"/>
    <w:rsid w:val="00881595"/>
    <w:rsid w:val="00881877"/>
    <w:rsid w:val="008819D5"/>
    <w:rsid w:val="00881CDD"/>
    <w:rsid w:val="00882349"/>
    <w:rsid w:val="00883005"/>
    <w:rsid w:val="008833F8"/>
    <w:rsid w:val="008846AC"/>
    <w:rsid w:val="008848F9"/>
    <w:rsid w:val="00885D70"/>
    <w:rsid w:val="00886D00"/>
    <w:rsid w:val="00886D44"/>
    <w:rsid w:val="00886F61"/>
    <w:rsid w:val="00887B43"/>
    <w:rsid w:val="00890526"/>
    <w:rsid w:val="008907CA"/>
    <w:rsid w:val="00891245"/>
    <w:rsid w:val="008913FE"/>
    <w:rsid w:val="0089173D"/>
    <w:rsid w:val="00891DA1"/>
    <w:rsid w:val="0089242A"/>
    <w:rsid w:val="00892CFF"/>
    <w:rsid w:val="0089347C"/>
    <w:rsid w:val="00893E80"/>
    <w:rsid w:val="008943C2"/>
    <w:rsid w:val="008947E4"/>
    <w:rsid w:val="00894A88"/>
    <w:rsid w:val="00895310"/>
    <w:rsid w:val="00895386"/>
    <w:rsid w:val="00896985"/>
    <w:rsid w:val="0089757A"/>
    <w:rsid w:val="00897AD2"/>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7465"/>
    <w:rsid w:val="008B7758"/>
    <w:rsid w:val="008B7A7F"/>
    <w:rsid w:val="008B7B5C"/>
    <w:rsid w:val="008C035B"/>
    <w:rsid w:val="008C081A"/>
    <w:rsid w:val="008C08D7"/>
    <w:rsid w:val="008C0C99"/>
    <w:rsid w:val="008C10C9"/>
    <w:rsid w:val="008C12FC"/>
    <w:rsid w:val="008C1C27"/>
    <w:rsid w:val="008C1F0E"/>
    <w:rsid w:val="008C1FC4"/>
    <w:rsid w:val="008C2017"/>
    <w:rsid w:val="008C2930"/>
    <w:rsid w:val="008C31C0"/>
    <w:rsid w:val="008C3A15"/>
    <w:rsid w:val="008C3A3B"/>
    <w:rsid w:val="008C3D46"/>
    <w:rsid w:val="008C48F8"/>
    <w:rsid w:val="008C4958"/>
    <w:rsid w:val="008C4BAA"/>
    <w:rsid w:val="008C4D22"/>
    <w:rsid w:val="008C636D"/>
    <w:rsid w:val="008C6AE8"/>
    <w:rsid w:val="008C6D3D"/>
    <w:rsid w:val="008C6EA8"/>
    <w:rsid w:val="008C7072"/>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474"/>
    <w:rsid w:val="008D56D5"/>
    <w:rsid w:val="008D5FCE"/>
    <w:rsid w:val="008D680E"/>
    <w:rsid w:val="008D6D1A"/>
    <w:rsid w:val="008E01A1"/>
    <w:rsid w:val="008E07F9"/>
    <w:rsid w:val="008E0927"/>
    <w:rsid w:val="008E0DC8"/>
    <w:rsid w:val="008E0E1F"/>
    <w:rsid w:val="008E10C0"/>
    <w:rsid w:val="008E13FD"/>
    <w:rsid w:val="008E1909"/>
    <w:rsid w:val="008E2A65"/>
    <w:rsid w:val="008E2E80"/>
    <w:rsid w:val="008E30B6"/>
    <w:rsid w:val="008E33E0"/>
    <w:rsid w:val="008E3C1B"/>
    <w:rsid w:val="008E3E1F"/>
    <w:rsid w:val="008E436E"/>
    <w:rsid w:val="008E4DF6"/>
    <w:rsid w:val="008E4E82"/>
    <w:rsid w:val="008E548A"/>
    <w:rsid w:val="008E54CF"/>
    <w:rsid w:val="008E5A9D"/>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51"/>
    <w:rsid w:val="008F477F"/>
    <w:rsid w:val="008F53D0"/>
    <w:rsid w:val="008F6075"/>
    <w:rsid w:val="008F6BDC"/>
    <w:rsid w:val="008F6D46"/>
    <w:rsid w:val="008F6F19"/>
    <w:rsid w:val="008F7390"/>
    <w:rsid w:val="008F79C5"/>
    <w:rsid w:val="0090034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66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3EB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5D8C"/>
    <w:rsid w:val="00927AAE"/>
    <w:rsid w:val="00927FE2"/>
    <w:rsid w:val="00931BD9"/>
    <w:rsid w:val="00931D1B"/>
    <w:rsid w:val="00932130"/>
    <w:rsid w:val="009326F1"/>
    <w:rsid w:val="00932952"/>
    <w:rsid w:val="00933367"/>
    <w:rsid w:val="00933699"/>
    <w:rsid w:val="00933E80"/>
    <w:rsid w:val="00934396"/>
    <w:rsid w:val="009349BB"/>
    <w:rsid w:val="00935A7F"/>
    <w:rsid w:val="00935B61"/>
    <w:rsid w:val="00940C00"/>
    <w:rsid w:val="00941636"/>
    <w:rsid w:val="00942743"/>
    <w:rsid w:val="00942D57"/>
    <w:rsid w:val="009433F1"/>
    <w:rsid w:val="009436AF"/>
    <w:rsid w:val="00943742"/>
    <w:rsid w:val="00943A35"/>
    <w:rsid w:val="00943EA0"/>
    <w:rsid w:val="0094403B"/>
    <w:rsid w:val="00944A5E"/>
    <w:rsid w:val="0094503B"/>
    <w:rsid w:val="009455CF"/>
    <w:rsid w:val="00945630"/>
    <w:rsid w:val="00945C05"/>
    <w:rsid w:val="00945D2F"/>
    <w:rsid w:val="00945ECA"/>
    <w:rsid w:val="00946815"/>
    <w:rsid w:val="00946945"/>
    <w:rsid w:val="00947713"/>
    <w:rsid w:val="0094782B"/>
    <w:rsid w:val="00947CC8"/>
    <w:rsid w:val="00947D62"/>
    <w:rsid w:val="0095092C"/>
    <w:rsid w:val="00950DE7"/>
    <w:rsid w:val="00950EA7"/>
    <w:rsid w:val="00951A64"/>
    <w:rsid w:val="00951FE9"/>
    <w:rsid w:val="0095278F"/>
    <w:rsid w:val="00952E7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544"/>
    <w:rsid w:val="00960091"/>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10B"/>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000"/>
    <w:rsid w:val="00975D06"/>
    <w:rsid w:val="00975F3C"/>
    <w:rsid w:val="00976949"/>
    <w:rsid w:val="00976B34"/>
    <w:rsid w:val="00976D35"/>
    <w:rsid w:val="009775C5"/>
    <w:rsid w:val="00977A89"/>
    <w:rsid w:val="00977F6E"/>
    <w:rsid w:val="0098037A"/>
    <w:rsid w:val="00980477"/>
    <w:rsid w:val="0098062F"/>
    <w:rsid w:val="00980B0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11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306"/>
    <w:rsid w:val="009A0FAB"/>
    <w:rsid w:val="009A0FBA"/>
    <w:rsid w:val="009A13D5"/>
    <w:rsid w:val="009A1601"/>
    <w:rsid w:val="009A1C6E"/>
    <w:rsid w:val="009A1F67"/>
    <w:rsid w:val="009A24C8"/>
    <w:rsid w:val="009A257B"/>
    <w:rsid w:val="009A2F3C"/>
    <w:rsid w:val="009A3FD9"/>
    <w:rsid w:val="009A42E3"/>
    <w:rsid w:val="009A4382"/>
    <w:rsid w:val="009A462D"/>
    <w:rsid w:val="009A4D84"/>
    <w:rsid w:val="009A5294"/>
    <w:rsid w:val="009A5420"/>
    <w:rsid w:val="009A58CF"/>
    <w:rsid w:val="009A5CBA"/>
    <w:rsid w:val="009A6274"/>
    <w:rsid w:val="009A627F"/>
    <w:rsid w:val="009A645B"/>
    <w:rsid w:val="009A71C9"/>
    <w:rsid w:val="009A747D"/>
    <w:rsid w:val="009A755E"/>
    <w:rsid w:val="009A7A6E"/>
    <w:rsid w:val="009B0D91"/>
    <w:rsid w:val="009B3104"/>
    <w:rsid w:val="009B396D"/>
    <w:rsid w:val="009B3AC2"/>
    <w:rsid w:val="009B3BD4"/>
    <w:rsid w:val="009B4103"/>
    <w:rsid w:val="009B44CE"/>
    <w:rsid w:val="009B45BC"/>
    <w:rsid w:val="009B4A4D"/>
    <w:rsid w:val="009B4DF4"/>
    <w:rsid w:val="009B4E5C"/>
    <w:rsid w:val="009B564E"/>
    <w:rsid w:val="009B597F"/>
    <w:rsid w:val="009B63E2"/>
    <w:rsid w:val="009B64DC"/>
    <w:rsid w:val="009B6662"/>
    <w:rsid w:val="009B6871"/>
    <w:rsid w:val="009B6F63"/>
    <w:rsid w:val="009B6F97"/>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1C"/>
    <w:rsid w:val="009C5948"/>
    <w:rsid w:val="009C5A31"/>
    <w:rsid w:val="009C62EF"/>
    <w:rsid w:val="009C6698"/>
    <w:rsid w:val="009C742A"/>
    <w:rsid w:val="009C78AC"/>
    <w:rsid w:val="009D111B"/>
    <w:rsid w:val="009D1829"/>
    <w:rsid w:val="009D2044"/>
    <w:rsid w:val="009D2ACB"/>
    <w:rsid w:val="009D34E4"/>
    <w:rsid w:val="009D378A"/>
    <w:rsid w:val="009D4778"/>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9FD"/>
    <w:rsid w:val="009E35DB"/>
    <w:rsid w:val="009E3622"/>
    <w:rsid w:val="009E3889"/>
    <w:rsid w:val="009E3F28"/>
    <w:rsid w:val="009E4004"/>
    <w:rsid w:val="009E47A3"/>
    <w:rsid w:val="009E5D88"/>
    <w:rsid w:val="009E602D"/>
    <w:rsid w:val="009E6A70"/>
    <w:rsid w:val="009E6AD3"/>
    <w:rsid w:val="009E6AD5"/>
    <w:rsid w:val="009E7CEA"/>
    <w:rsid w:val="009F0370"/>
    <w:rsid w:val="009F08F3"/>
    <w:rsid w:val="009F09EF"/>
    <w:rsid w:val="009F0A74"/>
    <w:rsid w:val="009F0D09"/>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0CF"/>
    <w:rsid w:val="00A04232"/>
    <w:rsid w:val="00A04367"/>
    <w:rsid w:val="00A047D2"/>
    <w:rsid w:val="00A048A8"/>
    <w:rsid w:val="00A04968"/>
    <w:rsid w:val="00A04DCB"/>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8E6"/>
    <w:rsid w:val="00A30187"/>
    <w:rsid w:val="00A30C0E"/>
    <w:rsid w:val="00A319C8"/>
    <w:rsid w:val="00A31DF8"/>
    <w:rsid w:val="00A320BF"/>
    <w:rsid w:val="00A33041"/>
    <w:rsid w:val="00A33EF5"/>
    <w:rsid w:val="00A34314"/>
    <w:rsid w:val="00A3448A"/>
    <w:rsid w:val="00A35160"/>
    <w:rsid w:val="00A351FF"/>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B9D"/>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0E9"/>
    <w:rsid w:val="00A6126F"/>
    <w:rsid w:val="00A61499"/>
    <w:rsid w:val="00A6152A"/>
    <w:rsid w:val="00A62703"/>
    <w:rsid w:val="00A62A61"/>
    <w:rsid w:val="00A62C1F"/>
    <w:rsid w:val="00A63483"/>
    <w:rsid w:val="00A647D1"/>
    <w:rsid w:val="00A64DD4"/>
    <w:rsid w:val="00A65943"/>
    <w:rsid w:val="00A660AC"/>
    <w:rsid w:val="00A66720"/>
    <w:rsid w:val="00A670EF"/>
    <w:rsid w:val="00A67D49"/>
    <w:rsid w:val="00A67E6C"/>
    <w:rsid w:val="00A705D7"/>
    <w:rsid w:val="00A71990"/>
    <w:rsid w:val="00A71B99"/>
    <w:rsid w:val="00A71E0A"/>
    <w:rsid w:val="00A7246D"/>
    <w:rsid w:val="00A72E81"/>
    <w:rsid w:val="00A734BF"/>
    <w:rsid w:val="00A73989"/>
    <w:rsid w:val="00A739D0"/>
    <w:rsid w:val="00A73D7E"/>
    <w:rsid w:val="00A746CE"/>
    <w:rsid w:val="00A74F7D"/>
    <w:rsid w:val="00A75010"/>
    <w:rsid w:val="00A754EE"/>
    <w:rsid w:val="00A761D4"/>
    <w:rsid w:val="00A76669"/>
    <w:rsid w:val="00A773F0"/>
    <w:rsid w:val="00A776B4"/>
    <w:rsid w:val="00A77EC4"/>
    <w:rsid w:val="00A80633"/>
    <w:rsid w:val="00A807B8"/>
    <w:rsid w:val="00A81391"/>
    <w:rsid w:val="00A82369"/>
    <w:rsid w:val="00A83B47"/>
    <w:rsid w:val="00A8445F"/>
    <w:rsid w:val="00A848ED"/>
    <w:rsid w:val="00A852ED"/>
    <w:rsid w:val="00A8531C"/>
    <w:rsid w:val="00A85A38"/>
    <w:rsid w:val="00A85D63"/>
    <w:rsid w:val="00A8722D"/>
    <w:rsid w:val="00A877A9"/>
    <w:rsid w:val="00A910FA"/>
    <w:rsid w:val="00A91F23"/>
    <w:rsid w:val="00A920C7"/>
    <w:rsid w:val="00A92879"/>
    <w:rsid w:val="00A93D59"/>
    <w:rsid w:val="00A9544C"/>
    <w:rsid w:val="00A956A5"/>
    <w:rsid w:val="00A9594B"/>
    <w:rsid w:val="00A96357"/>
    <w:rsid w:val="00A96C11"/>
    <w:rsid w:val="00A977A1"/>
    <w:rsid w:val="00A979EE"/>
    <w:rsid w:val="00A97EE2"/>
    <w:rsid w:val="00AA016F"/>
    <w:rsid w:val="00AA05E2"/>
    <w:rsid w:val="00AA06F4"/>
    <w:rsid w:val="00AA11A2"/>
    <w:rsid w:val="00AA1D8A"/>
    <w:rsid w:val="00AA1ED6"/>
    <w:rsid w:val="00AA23DA"/>
    <w:rsid w:val="00AA2D9C"/>
    <w:rsid w:val="00AA3054"/>
    <w:rsid w:val="00AA3748"/>
    <w:rsid w:val="00AA446F"/>
    <w:rsid w:val="00AA51D6"/>
    <w:rsid w:val="00AA548E"/>
    <w:rsid w:val="00AA5D17"/>
    <w:rsid w:val="00AA5F8B"/>
    <w:rsid w:val="00AA76CD"/>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655E"/>
    <w:rsid w:val="00AB693B"/>
    <w:rsid w:val="00AB6EAE"/>
    <w:rsid w:val="00AB7DA2"/>
    <w:rsid w:val="00AC007F"/>
    <w:rsid w:val="00AC158C"/>
    <w:rsid w:val="00AC1AB7"/>
    <w:rsid w:val="00AC1D55"/>
    <w:rsid w:val="00AC2ECD"/>
    <w:rsid w:val="00AC3119"/>
    <w:rsid w:val="00AC38AE"/>
    <w:rsid w:val="00AC3C2D"/>
    <w:rsid w:val="00AC49FB"/>
    <w:rsid w:val="00AC5077"/>
    <w:rsid w:val="00AC5199"/>
    <w:rsid w:val="00AC5569"/>
    <w:rsid w:val="00AC5A10"/>
    <w:rsid w:val="00AC5B90"/>
    <w:rsid w:val="00AC630A"/>
    <w:rsid w:val="00AC66E2"/>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288"/>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86A"/>
    <w:rsid w:val="00AF42D7"/>
    <w:rsid w:val="00AF474B"/>
    <w:rsid w:val="00AF4AFF"/>
    <w:rsid w:val="00AF643F"/>
    <w:rsid w:val="00AF6DA0"/>
    <w:rsid w:val="00B006FE"/>
    <w:rsid w:val="00B007CB"/>
    <w:rsid w:val="00B00A65"/>
    <w:rsid w:val="00B02AA9"/>
    <w:rsid w:val="00B02D93"/>
    <w:rsid w:val="00B02FA3"/>
    <w:rsid w:val="00B03281"/>
    <w:rsid w:val="00B03FC2"/>
    <w:rsid w:val="00B0455E"/>
    <w:rsid w:val="00B04C41"/>
    <w:rsid w:val="00B05084"/>
    <w:rsid w:val="00B0643A"/>
    <w:rsid w:val="00B06F72"/>
    <w:rsid w:val="00B10EEB"/>
    <w:rsid w:val="00B11107"/>
    <w:rsid w:val="00B11356"/>
    <w:rsid w:val="00B11379"/>
    <w:rsid w:val="00B1177A"/>
    <w:rsid w:val="00B11D83"/>
    <w:rsid w:val="00B12447"/>
    <w:rsid w:val="00B132FF"/>
    <w:rsid w:val="00B143FA"/>
    <w:rsid w:val="00B146E4"/>
    <w:rsid w:val="00B155FA"/>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8F2"/>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1F4"/>
    <w:rsid w:val="00B40445"/>
    <w:rsid w:val="00B41888"/>
    <w:rsid w:val="00B44A42"/>
    <w:rsid w:val="00B44B37"/>
    <w:rsid w:val="00B45A52"/>
    <w:rsid w:val="00B46175"/>
    <w:rsid w:val="00B477B8"/>
    <w:rsid w:val="00B47803"/>
    <w:rsid w:val="00B4791A"/>
    <w:rsid w:val="00B47C29"/>
    <w:rsid w:val="00B47D21"/>
    <w:rsid w:val="00B50916"/>
    <w:rsid w:val="00B50A90"/>
    <w:rsid w:val="00B51008"/>
    <w:rsid w:val="00B51031"/>
    <w:rsid w:val="00B511DD"/>
    <w:rsid w:val="00B51D73"/>
    <w:rsid w:val="00B52318"/>
    <w:rsid w:val="00B5286A"/>
    <w:rsid w:val="00B53485"/>
    <w:rsid w:val="00B537CE"/>
    <w:rsid w:val="00B54858"/>
    <w:rsid w:val="00B54B29"/>
    <w:rsid w:val="00B57004"/>
    <w:rsid w:val="00B57291"/>
    <w:rsid w:val="00B575E0"/>
    <w:rsid w:val="00B57A4E"/>
    <w:rsid w:val="00B57B83"/>
    <w:rsid w:val="00B57D38"/>
    <w:rsid w:val="00B57D49"/>
    <w:rsid w:val="00B57FF9"/>
    <w:rsid w:val="00B60091"/>
    <w:rsid w:val="00B60BB3"/>
    <w:rsid w:val="00B61E6C"/>
    <w:rsid w:val="00B62BEF"/>
    <w:rsid w:val="00B63658"/>
    <w:rsid w:val="00B63B96"/>
    <w:rsid w:val="00B63CEF"/>
    <w:rsid w:val="00B64A5E"/>
    <w:rsid w:val="00B64B37"/>
    <w:rsid w:val="00B65B04"/>
    <w:rsid w:val="00B66456"/>
    <w:rsid w:val="00B664C7"/>
    <w:rsid w:val="00B66F4E"/>
    <w:rsid w:val="00B7019D"/>
    <w:rsid w:val="00B714FC"/>
    <w:rsid w:val="00B7177C"/>
    <w:rsid w:val="00B7285B"/>
    <w:rsid w:val="00B72868"/>
    <w:rsid w:val="00B7331C"/>
    <w:rsid w:val="00B73583"/>
    <w:rsid w:val="00B739F6"/>
    <w:rsid w:val="00B7434A"/>
    <w:rsid w:val="00B7518B"/>
    <w:rsid w:val="00B76D2A"/>
    <w:rsid w:val="00B777F2"/>
    <w:rsid w:val="00B77FFB"/>
    <w:rsid w:val="00B81A7B"/>
    <w:rsid w:val="00B81FF6"/>
    <w:rsid w:val="00B8209E"/>
    <w:rsid w:val="00B83612"/>
    <w:rsid w:val="00B84C08"/>
    <w:rsid w:val="00B85203"/>
    <w:rsid w:val="00B852E5"/>
    <w:rsid w:val="00B85920"/>
    <w:rsid w:val="00B85DE5"/>
    <w:rsid w:val="00B85F55"/>
    <w:rsid w:val="00B85F9D"/>
    <w:rsid w:val="00B863E8"/>
    <w:rsid w:val="00B866B2"/>
    <w:rsid w:val="00B86D43"/>
    <w:rsid w:val="00B870C6"/>
    <w:rsid w:val="00B878FE"/>
    <w:rsid w:val="00B8798A"/>
    <w:rsid w:val="00B9021E"/>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6E57"/>
    <w:rsid w:val="00B97BB4"/>
    <w:rsid w:val="00B97C21"/>
    <w:rsid w:val="00B97D91"/>
    <w:rsid w:val="00B97EC2"/>
    <w:rsid w:val="00BA0302"/>
    <w:rsid w:val="00BA08A3"/>
    <w:rsid w:val="00BA1EFD"/>
    <w:rsid w:val="00BA2280"/>
    <w:rsid w:val="00BA2A08"/>
    <w:rsid w:val="00BA2A6A"/>
    <w:rsid w:val="00BA33E1"/>
    <w:rsid w:val="00BA4E8B"/>
    <w:rsid w:val="00BA5484"/>
    <w:rsid w:val="00BA56D2"/>
    <w:rsid w:val="00BA5887"/>
    <w:rsid w:val="00BA58F5"/>
    <w:rsid w:val="00BA6B23"/>
    <w:rsid w:val="00BA70BB"/>
    <w:rsid w:val="00BA76E0"/>
    <w:rsid w:val="00BA7F1F"/>
    <w:rsid w:val="00BB0A24"/>
    <w:rsid w:val="00BB0DE4"/>
    <w:rsid w:val="00BB1B23"/>
    <w:rsid w:val="00BB1E0B"/>
    <w:rsid w:val="00BB1EE5"/>
    <w:rsid w:val="00BB21B4"/>
    <w:rsid w:val="00BB2863"/>
    <w:rsid w:val="00BB2A25"/>
    <w:rsid w:val="00BB2B8E"/>
    <w:rsid w:val="00BB2BED"/>
    <w:rsid w:val="00BB2DD7"/>
    <w:rsid w:val="00BB30F3"/>
    <w:rsid w:val="00BB35E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35C"/>
    <w:rsid w:val="00BC285A"/>
    <w:rsid w:val="00BC456F"/>
    <w:rsid w:val="00BC4D2E"/>
    <w:rsid w:val="00BC4E54"/>
    <w:rsid w:val="00BC74D1"/>
    <w:rsid w:val="00BC7AC4"/>
    <w:rsid w:val="00BD0073"/>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4F66"/>
    <w:rsid w:val="00BE514C"/>
    <w:rsid w:val="00BE550C"/>
    <w:rsid w:val="00BE5B4C"/>
    <w:rsid w:val="00BE5CFC"/>
    <w:rsid w:val="00BE6B5C"/>
    <w:rsid w:val="00BE7406"/>
    <w:rsid w:val="00BE7603"/>
    <w:rsid w:val="00BE78D7"/>
    <w:rsid w:val="00BF17FD"/>
    <w:rsid w:val="00BF192B"/>
    <w:rsid w:val="00BF1EDF"/>
    <w:rsid w:val="00BF1F46"/>
    <w:rsid w:val="00BF3279"/>
    <w:rsid w:val="00BF3F37"/>
    <w:rsid w:val="00BF459B"/>
    <w:rsid w:val="00BF4BBF"/>
    <w:rsid w:val="00BF512B"/>
    <w:rsid w:val="00BF51F4"/>
    <w:rsid w:val="00BF52F8"/>
    <w:rsid w:val="00BF6454"/>
    <w:rsid w:val="00BF657B"/>
    <w:rsid w:val="00BF6EEA"/>
    <w:rsid w:val="00BF6FD7"/>
    <w:rsid w:val="00BF74C7"/>
    <w:rsid w:val="00C00CCF"/>
    <w:rsid w:val="00C014D9"/>
    <w:rsid w:val="00C015F1"/>
    <w:rsid w:val="00C01F33"/>
    <w:rsid w:val="00C0209C"/>
    <w:rsid w:val="00C021B6"/>
    <w:rsid w:val="00C02309"/>
    <w:rsid w:val="00C02CB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DC1"/>
    <w:rsid w:val="00C11E79"/>
    <w:rsid w:val="00C12107"/>
    <w:rsid w:val="00C13962"/>
    <w:rsid w:val="00C14011"/>
    <w:rsid w:val="00C14D4B"/>
    <w:rsid w:val="00C1534E"/>
    <w:rsid w:val="00C154BB"/>
    <w:rsid w:val="00C154F6"/>
    <w:rsid w:val="00C155A9"/>
    <w:rsid w:val="00C15D1A"/>
    <w:rsid w:val="00C1608A"/>
    <w:rsid w:val="00C165EC"/>
    <w:rsid w:val="00C16757"/>
    <w:rsid w:val="00C17316"/>
    <w:rsid w:val="00C226CD"/>
    <w:rsid w:val="00C22A66"/>
    <w:rsid w:val="00C23661"/>
    <w:rsid w:val="00C23EAD"/>
    <w:rsid w:val="00C24AA4"/>
    <w:rsid w:val="00C24B36"/>
    <w:rsid w:val="00C24D21"/>
    <w:rsid w:val="00C258B6"/>
    <w:rsid w:val="00C26007"/>
    <w:rsid w:val="00C2771F"/>
    <w:rsid w:val="00C279B5"/>
    <w:rsid w:val="00C27C45"/>
    <w:rsid w:val="00C310C8"/>
    <w:rsid w:val="00C3137E"/>
    <w:rsid w:val="00C3171B"/>
    <w:rsid w:val="00C31BA5"/>
    <w:rsid w:val="00C31D66"/>
    <w:rsid w:val="00C32E12"/>
    <w:rsid w:val="00C32FA7"/>
    <w:rsid w:val="00C331F5"/>
    <w:rsid w:val="00C33EEA"/>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540"/>
    <w:rsid w:val="00C45739"/>
    <w:rsid w:val="00C45F08"/>
    <w:rsid w:val="00C4655E"/>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4B"/>
    <w:rsid w:val="00C63F84"/>
    <w:rsid w:val="00C64672"/>
    <w:rsid w:val="00C654C6"/>
    <w:rsid w:val="00C65560"/>
    <w:rsid w:val="00C65765"/>
    <w:rsid w:val="00C65EBC"/>
    <w:rsid w:val="00C65F0C"/>
    <w:rsid w:val="00C6625E"/>
    <w:rsid w:val="00C66472"/>
    <w:rsid w:val="00C668F7"/>
    <w:rsid w:val="00C6692D"/>
    <w:rsid w:val="00C671CA"/>
    <w:rsid w:val="00C67D98"/>
    <w:rsid w:val="00C70697"/>
    <w:rsid w:val="00C706C2"/>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C83"/>
    <w:rsid w:val="00C82DFE"/>
    <w:rsid w:val="00C830E3"/>
    <w:rsid w:val="00C83A87"/>
    <w:rsid w:val="00C84C4B"/>
    <w:rsid w:val="00C84DC1"/>
    <w:rsid w:val="00C85012"/>
    <w:rsid w:val="00C857B3"/>
    <w:rsid w:val="00C85DC0"/>
    <w:rsid w:val="00C860EE"/>
    <w:rsid w:val="00C86CFF"/>
    <w:rsid w:val="00C87AD6"/>
    <w:rsid w:val="00C87B8F"/>
    <w:rsid w:val="00C9027A"/>
    <w:rsid w:val="00C9068E"/>
    <w:rsid w:val="00C90B1C"/>
    <w:rsid w:val="00C91176"/>
    <w:rsid w:val="00C92347"/>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AB8"/>
    <w:rsid w:val="00C97EA2"/>
    <w:rsid w:val="00CA0036"/>
    <w:rsid w:val="00CA054C"/>
    <w:rsid w:val="00CA0A65"/>
    <w:rsid w:val="00CA17EF"/>
    <w:rsid w:val="00CA1CFB"/>
    <w:rsid w:val="00CA1ED8"/>
    <w:rsid w:val="00CA2CE3"/>
    <w:rsid w:val="00CA38D6"/>
    <w:rsid w:val="00CA39A2"/>
    <w:rsid w:val="00CA3A68"/>
    <w:rsid w:val="00CA3DFD"/>
    <w:rsid w:val="00CA3E47"/>
    <w:rsid w:val="00CA3FA1"/>
    <w:rsid w:val="00CA4E1A"/>
    <w:rsid w:val="00CA59E2"/>
    <w:rsid w:val="00CA5D20"/>
    <w:rsid w:val="00CA6781"/>
    <w:rsid w:val="00CB0F89"/>
    <w:rsid w:val="00CB10D0"/>
    <w:rsid w:val="00CB1F63"/>
    <w:rsid w:val="00CB2067"/>
    <w:rsid w:val="00CB37DE"/>
    <w:rsid w:val="00CB4899"/>
    <w:rsid w:val="00CB4D5A"/>
    <w:rsid w:val="00CB5638"/>
    <w:rsid w:val="00CB6855"/>
    <w:rsid w:val="00CB6997"/>
    <w:rsid w:val="00CB6D9D"/>
    <w:rsid w:val="00CB7240"/>
    <w:rsid w:val="00CB79B1"/>
    <w:rsid w:val="00CB7CCA"/>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99"/>
    <w:rsid w:val="00CC71A0"/>
    <w:rsid w:val="00CC7B45"/>
    <w:rsid w:val="00CD0B1E"/>
    <w:rsid w:val="00CD0D82"/>
    <w:rsid w:val="00CD1188"/>
    <w:rsid w:val="00CD15BB"/>
    <w:rsid w:val="00CD2ED1"/>
    <w:rsid w:val="00CD337B"/>
    <w:rsid w:val="00CD40DC"/>
    <w:rsid w:val="00CD4CD9"/>
    <w:rsid w:val="00CD62E7"/>
    <w:rsid w:val="00CD63B2"/>
    <w:rsid w:val="00CD652C"/>
    <w:rsid w:val="00CD6B8F"/>
    <w:rsid w:val="00CD6CA5"/>
    <w:rsid w:val="00CD6E2B"/>
    <w:rsid w:val="00CD6FCC"/>
    <w:rsid w:val="00CD75EA"/>
    <w:rsid w:val="00CD7B72"/>
    <w:rsid w:val="00CE0324"/>
    <w:rsid w:val="00CE0744"/>
    <w:rsid w:val="00CE0F52"/>
    <w:rsid w:val="00CE1237"/>
    <w:rsid w:val="00CE1A49"/>
    <w:rsid w:val="00CE277C"/>
    <w:rsid w:val="00CE292F"/>
    <w:rsid w:val="00CE2A71"/>
    <w:rsid w:val="00CE2C47"/>
    <w:rsid w:val="00CE34E7"/>
    <w:rsid w:val="00CE3898"/>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CF769A"/>
    <w:rsid w:val="00D018A7"/>
    <w:rsid w:val="00D01A7D"/>
    <w:rsid w:val="00D01D27"/>
    <w:rsid w:val="00D02803"/>
    <w:rsid w:val="00D0349B"/>
    <w:rsid w:val="00D0452E"/>
    <w:rsid w:val="00D04EAA"/>
    <w:rsid w:val="00D05A48"/>
    <w:rsid w:val="00D060A1"/>
    <w:rsid w:val="00D0634C"/>
    <w:rsid w:val="00D06D04"/>
    <w:rsid w:val="00D07567"/>
    <w:rsid w:val="00D07C8C"/>
    <w:rsid w:val="00D10249"/>
    <w:rsid w:val="00D10659"/>
    <w:rsid w:val="00D115C3"/>
    <w:rsid w:val="00D11897"/>
    <w:rsid w:val="00D11D29"/>
    <w:rsid w:val="00D120C4"/>
    <w:rsid w:val="00D121BA"/>
    <w:rsid w:val="00D1269E"/>
    <w:rsid w:val="00D1276E"/>
    <w:rsid w:val="00D128A7"/>
    <w:rsid w:val="00D13135"/>
    <w:rsid w:val="00D1340B"/>
    <w:rsid w:val="00D136C1"/>
    <w:rsid w:val="00D13E4E"/>
    <w:rsid w:val="00D1413F"/>
    <w:rsid w:val="00D14227"/>
    <w:rsid w:val="00D14672"/>
    <w:rsid w:val="00D14973"/>
    <w:rsid w:val="00D149FA"/>
    <w:rsid w:val="00D14DCC"/>
    <w:rsid w:val="00D14E15"/>
    <w:rsid w:val="00D14F42"/>
    <w:rsid w:val="00D14FE4"/>
    <w:rsid w:val="00D15D68"/>
    <w:rsid w:val="00D161B8"/>
    <w:rsid w:val="00D16209"/>
    <w:rsid w:val="00D16579"/>
    <w:rsid w:val="00D16B9D"/>
    <w:rsid w:val="00D20A27"/>
    <w:rsid w:val="00D20C89"/>
    <w:rsid w:val="00D212E2"/>
    <w:rsid w:val="00D21443"/>
    <w:rsid w:val="00D235FD"/>
    <w:rsid w:val="00D239A7"/>
    <w:rsid w:val="00D23F47"/>
    <w:rsid w:val="00D24400"/>
    <w:rsid w:val="00D248DC"/>
    <w:rsid w:val="00D2491B"/>
    <w:rsid w:val="00D24B5D"/>
    <w:rsid w:val="00D25297"/>
    <w:rsid w:val="00D25AFD"/>
    <w:rsid w:val="00D25F93"/>
    <w:rsid w:val="00D26C60"/>
    <w:rsid w:val="00D26F4D"/>
    <w:rsid w:val="00D27938"/>
    <w:rsid w:val="00D27BE2"/>
    <w:rsid w:val="00D27DA6"/>
    <w:rsid w:val="00D30F29"/>
    <w:rsid w:val="00D3122B"/>
    <w:rsid w:val="00D31732"/>
    <w:rsid w:val="00D32001"/>
    <w:rsid w:val="00D32390"/>
    <w:rsid w:val="00D324BC"/>
    <w:rsid w:val="00D32F1F"/>
    <w:rsid w:val="00D33BEA"/>
    <w:rsid w:val="00D341A0"/>
    <w:rsid w:val="00D3467D"/>
    <w:rsid w:val="00D348C4"/>
    <w:rsid w:val="00D352F6"/>
    <w:rsid w:val="00D359F8"/>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CE7"/>
    <w:rsid w:val="00D440F8"/>
    <w:rsid w:val="00D4526B"/>
    <w:rsid w:val="00D47486"/>
    <w:rsid w:val="00D47DFC"/>
    <w:rsid w:val="00D5019F"/>
    <w:rsid w:val="00D50B5C"/>
    <w:rsid w:val="00D50E90"/>
    <w:rsid w:val="00D5198F"/>
    <w:rsid w:val="00D52010"/>
    <w:rsid w:val="00D52236"/>
    <w:rsid w:val="00D522DF"/>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6665"/>
    <w:rsid w:val="00D5757C"/>
    <w:rsid w:val="00D576CA"/>
    <w:rsid w:val="00D57FA3"/>
    <w:rsid w:val="00D604AE"/>
    <w:rsid w:val="00D61AF5"/>
    <w:rsid w:val="00D61E32"/>
    <w:rsid w:val="00D62095"/>
    <w:rsid w:val="00D62C4D"/>
    <w:rsid w:val="00D63D1A"/>
    <w:rsid w:val="00D64B69"/>
    <w:rsid w:val="00D64EBD"/>
    <w:rsid w:val="00D652B5"/>
    <w:rsid w:val="00D657F4"/>
    <w:rsid w:val="00D65966"/>
    <w:rsid w:val="00D65C07"/>
    <w:rsid w:val="00D66499"/>
    <w:rsid w:val="00D66A3F"/>
    <w:rsid w:val="00D66AB3"/>
    <w:rsid w:val="00D66D44"/>
    <w:rsid w:val="00D6702E"/>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6606"/>
    <w:rsid w:val="00D77B1D"/>
    <w:rsid w:val="00D800BC"/>
    <w:rsid w:val="00D8021F"/>
    <w:rsid w:val="00D80383"/>
    <w:rsid w:val="00D80BDA"/>
    <w:rsid w:val="00D80DE5"/>
    <w:rsid w:val="00D81017"/>
    <w:rsid w:val="00D8178B"/>
    <w:rsid w:val="00D823C6"/>
    <w:rsid w:val="00D83480"/>
    <w:rsid w:val="00D83497"/>
    <w:rsid w:val="00D84E2F"/>
    <w:rsid w:val="00D85917"/>
    <w:rsid w:val="00D85D70"/>
    <w:rsid w:val="00D871CE"/>
    <w:rsid w:val="00D87270"/>
    <w:rsid w:val="00D90375"/>
    <w:rsid w:val="00D9086B"/>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AD3"/>
    <w:rsid w:val="00DA1E71"/>
    <w:rsid w:val="00DA2891"/>
    <w:rsid w:val="00DA2A4E"/>
    <w:rsid w:val="00DA2D31"/>
    <w:rsid w:val="00DA305E"/>
    <w:rsid w:val="00DA330F"/>
    <w:rsid w:val="00DA4A9B"/>
    <w:rsid w:val="00DA4E27"/>
    <w:rsid w:val="00DA5417"/>
    <w:rsid w:val="00DA56E8"/>
    <w:rsid w:val="00DA5B30"/>
    <w:rsid w:val="00DA6066"/>
    <w:rsid w:val="00DA64C6"/>
    <w:rsid w:val="00DA671F"/>
    <w:rsid w:val="00DA6990"/>
    <w:rsid w:val="00DA6C23"/>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B7012"/>
    <w:rsid w:val="00DC0BB6"/>
    <w:rsid w:val="00DC112E"/>
    <w:rsid w:val="00DC1234"/>
    <w:rsid w:val="00DC2582"/>
    <w:rsid w:val="00DC2D36"/>
    <w:rsid w:val="00DC3D86"/>
    <w:rsid w:val="00DC4604"/>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6C36"/>
    <w:rsid w:val="00DD72E3"/>
    <w:rsid w:val="00DD7472"/>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E6E1E"/>
    <w:rsid w:val="00DE783E"/>
    <w:rsid w:val="00DE7C9B"/>
    <w:rsid w:val="00DF0054"/>
    <w:rsid w:val="00DF0280"/>
    <w:rsid w:val="00DF1016"/>
    <w:rsid w:val="00DF10A0"/>
    <w:rsid w:val="00DF15E0"/>
    <w:rsid w:val="00DF1A70"/>
    <w:rsid w:val="00DF1E59"/>
    <w:rsid w:val="00DF2924"/>
    <w:rsid w:val="00DF2A7B"/>
    <w:rsid w:val="00DF2DFD"/>
    <w:rsid w:val="00DF32AC"/>
    <w:rsid w:val="00DF37A0"/>
    <w:rsid w:val="00DF3933"/>
    <w:rsid w:val="00DF47EF"/>
    <w:rsid w:val="00DF4819"/>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D20"/>
    <w:rsid w:val="00E10E81"/>
    <w:rsid w:val="00E110E7"/>
    <w:rsid w:val="00E11B20"/>
    <w:rsid w:val="00E12763"/>
    <w:rsid w:val="00E128BD"/>
    <w:rsid w:val="00E12923"/>
    <w:rsid w:val="00E13310"/>
    <w:rsid w:val="00E13AB8"/>
    <w:rsid w:val="00E13CF7"/>
    <w:rsid w:val="00E140BD"/>
    <w:rsid w:val="00E14C1C"/>
    <w:rsid w:val="00E14FB7"/>
    <w:rsid w:val="00E151C0"/>
    <w:rsid w:val="00E15432"/>
    <w:rsid w:val="00E158A7"/>
    <w:rsid w:val="00E158E4"/>
    <w:rsid w:val="00E16C70"/>
    <w:rsid w:val="00E17A3B"/>
    <w:rsid w:val="00E17CA0"/>
    <w:rsid w:val="00E17FA2"/>
    <w:rsid w:val="00E20025"/>
    <w:rsid w:val="00E2063D"/>
    <w:rsid w:val="00E20ACE"/>
    <w:rsid w:val="00E2105A"/>
    <w:rsid w:val="00E21399"/>
    <w:rsid w:val="00E21520"/>
    <w:rsid w:val="00E2171D"/>
    <w:rsid w:val="00E21C7E"/>
    <w:rsid w:val="00E21DD4"/>
    <w:rsid w:val="00E2373E"/>
    <w:rsid w:val="00E23A38"/>
    <w:rsid w:val="00E23CD9"/>
    <w:rsid w:val="00E240D8"/>
    <w:rsid w:val="00E246F8"/>
    <w:rsid w:val="00E2479C"/>
    <w:rsid w:val="00E24CA8"/>
    <w:rsid w:val="00E25DE2"/>
    <w:rsid w:val="00E266B7"/>
    <w:rsid w:val="00E26BDB"/>
    <w:rsid w:val="00E271A1"/>
    <w:rsid w:val="00E27883"/>
    <w:rsid w:val="00E303AE"/>
    <w:rsid w:val="00E307C9"/>
    <w:rsid w:val="00E30B5A"/>
    <w:rsid w:val="00E310B0"/>
    <w:rsid w:val="00E3123D"/>
    <w:rsid w:val="00E31461"/>
    <w:rsid w:val="00E31D43"/>
    <w:rsid w:val="00E31F8C"/>
    <w:rsid w:val="00E3224A"/>
    <w:rsid w:val="00E32608"/>
    <w:rsid w:val="00E327C5"/>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2DD"/>
    <w:rsid w:val="00E416BE"/>
    <w:rsid w:val="00E417CB"/>
    <w:rsid w:val="00E419BA"/>
    <w:rsid w:val="00E41B61"/>
    <w:rsid w:val="00E421D0"/>
    <w:rsid w:val="00E422F7"/>
    <w:rsid w:val="00E4266E"/>
    <w:rsid w:val="00E427F9"/>
    <w:rsid w:val="00E42E89"/>
    <w:rsid w:val="00E43595"/>
    <w:rsid w:val="00E446F1"/>
    <w:rsid w:val="00E44802"/>
    <w:rsid w:val="00E4545A"/>
    <w:rsid w:val="00E46418"/>
    <w:rsid w:val="00E46886"/>
    <w:rsid w:val="00E47AEF"/>
    <w:rsid w:val="00E50125"/>
    <w:rsid w:val="00E512D9"/>
    <w:rsid w:val="00E517C3"/>
    <w:rsid w:val="00E5219A"/>
    <w:rsid w:val="00E521A4"/>
    <w:rsid w:val="00E52EB2"/>
    <w:rsid w:val="00E53B75"/>
    <w:rsid w:val="00E5410D"/>
    <w:rsid w:val="00E543D1"/>
    <w:rsid w:val="00E54E3B"/>
    <w:rsid w:val="00E554F2"/>
    <w:rsid w:val="00E558A9"/>
    <w:rsid w:val="00E55BAF"/>
    <w:rsid w:val="00E55C28"/>
    <w:rsid w:val="00E5616D"/>
    <w:rsid w:val="00E570AD"/>
    <w:rsid w:val="00E57565"/>
    <w:rsid w:val="00E579A7"/>
    <w:rsid w:val="00E61B94"/>
    <w:rsid w:val="00E61C3B"/>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047"/>
    <w:rsid w:val="00E72EFC"/>
    <w:rsid w:val="00E749C9"/>
    <w:rsid w:val="00E758EC"/>
    <w:rsid w:val="00E75B4D"/>
    <w:rsid w:val="00E76421"/>
    <w:rsid w:val="00E7776E"/>
    <w:rsid w:val="00E77CE1"/>
    <w:rsid w:val="00E80928"/>
    <w:rsid w:val="00E80F82"/>
    <w:rsid w:val="00E8234C"/>
    <w:rsid w:val="00E823A5"/>
    <w:rsid w:val="00E824BF"/>
    <w:rsid w:val="00E8273F"/>
    <w:rsid w:val="00E82FA4"/>
    <w:rsid w:val="00E83542"/>
    <w:rsid w:val="00E8360C"/>
    <w:rsid w:val="00E83B48"/>
    <w:rsid w:val="00E84706"/>
    <w:rsid w:val="00E848F5"/>
    <w:rsid w:val="00E84B86"/>
    <w:rsid w:val="00E8504A"/>
    <w:rsid w:val="00E851D4"/>
    <w:rsid w:val="00E85443"/>
    <w:rsid w:val="00E85928"/>
    <w:rsid w:val="00E85BC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8CE"/>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5BCE"/>
    <w:rsid w:val="00EA64B0"/>
    <w:rsid w:val="00EA6B68"/>
    <w:rsid w:val="00EA745A"/>
    <w:rsid w:val="00EA7A41"/>
    <w:rsid w:val="00EB0523"/>
    <w:rsid w:val="00EB077B"/>
    <w:rsid w:val="00EB0D24"/>
    <w:rsid w:val="00EB164F"/>
    <w:rsid w:val="00EB21CF"/>
    <w:rsid w:val="00EB235D"/>
    <w:rsid w:val="00EB24A9"/>
    <w:rsid w:val="00EB2AFB"/>
    <w:rsid w:val="00EB325F"/>
    <w:rsid w:val="00EB3D70"/>
    <w:rsid w:val="00EB3E22"/>
    <w:rsid w:val="00EB41B5"/>
    <w:rsid w:val="00EB489A"/>
    <w:rsid w:val="00EB48E5"/>
    <w:rsid w:val="00EB4C35"/>
    <w:rsid w:val="00EB4EA2"/>
    <w:rsid w:val="00EB4FE1"/>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6E1E"/>
    <w:rsid w:val="00EC71CE"/>
    <w:rsid w:val="00EC7858"/>
    <w:rsid w:val="00ED00DD"/>
    <w:rsid w:val="00ED0A62"/>
    <w:rsid w:val="00ED1006"/>
    <w:rsid w:val="00ED2A60"/>
    <w:rsid w:val="00ED3808"/>
    <w:rsid w:val="00ED454D"/>
    <w:rsid w:val="00ED4AFA"/>
    <w:rsid w:val="00ED635F"/>
    <w:rsid w:val="00ED6BD6"/>
    <w:rsid w:val="00ED6E55"/>
    <w:rsid w:val="00ED78C9"/>
    <w:rsid w:val="00EE0D13"/>
    <w:rsid w:val="00EE0D9B"/>
    <w:rsid w:val="00EE1F98"/>
    <w:rsid w:val="00EE280C"/>
    <w:rsid w:val="00EE28F5"/>
    <w:rsid w:val="00EE35AB"/>
    <w:rsid w:val="00EE370A"/>
    <w:rsid w:val="00EE516D"/>
    <w:rsid w:val="00EE5624"/>
    <w:rsid w:val="00EE6B5A"/>
    <w:rsid w:val="00EE7CE1"/>
    <w:rsid w:val="00EF00FF"/>
    <w:rsid w:val="00EF0FF5"/>
    <w:rsid w:val="00EF18FE"/>
    <w:rsid w:val="00EF1FB8"/>
    <w:rsid w:val="00EF2160"/>
    <w:rsid w:val="00EF2981"/>
    <w:rsid w:val="00EF3591"/>
    <w:rsid w:val="00EF3AD5"/>
    <w:rsid w:val="00EF3D20"/>
    <w:rsid w:val="00EF49F7"/>
    <w:rsid w:val="00EF53CD"/>
    <w:rsid w:val="00EF5787"/>
    <w:rsid w:val="00EF5E6B"/>
    <w:rsid w:val="00EF60D0"/>
    <w:rsid w:val="00EF6705"/>
    <w:rsid w:val="00EF7C03"/>
    <w:rsid w:val="00F00459"/>
    <w:rsid w:val="00F00A11"/>
    <w:rsid w:val="00F00C4A"/>
    <w:rsid w:val="00F01A5F"/>
    <w:rsid w:val="00F01AA2"/>
    <w:rsid w:val="00F01EFD"/>
    <w:rsid w:val="00F02E6F"/>
    <w:rsid w:val="00F03057"/>
    <w:rsid w:val="00F0404A"/>
    <w:rsid w:val="00F041D8"/>
    <w:rsid w:val="00F047BD"/>
    <w:rsid w:val="00F04A03"/>
    <w:rsid w:val="00F04AF7"/>
    <w:rsid w:val="00F04D4B"/>
    <w:rsid w:val="00F0528D"/>
    <w:rsid w:val="00F05A55"/>
    <w:rsid w:val="00F0617C"/>
    <w:rsid w:val="00F061DF"/>
    <w:rsid w:val="00F0671B"/>
    <w:rsid w:val="00F06B67"/>
    <w:rsid w:val="00F06C67"/>
    <w:rsid w:val="00F06CB0"/>
    <w:rsid w:val="00F06DFD"/>
    <w:rsid w:val="00F06F91"/>
    <w:rsid w:val="00F071D1"/>
    <w:rsid w:val="00F07533"/>
    <w:rsid w:val="00F07A7D"/>
    <w:rsid w:val="00F10336"/>
    <w:rsid w:val="00F10629"/>
    <w:rsid w:val="00F10CC8"/>
    <w:rsid w:val="00F110AC"/>
    <w:rsid w:val="00F11372"/>
    <w:rsid w:val="00F11645"/>
    <w:rsid w:val="00F118C9"/>
    <w:rsid w:val="00F11A0F"/>
    <w:rsid w:val="00F11C86"/>
    <w:rsid w:val="00F12093"/>
    <w:rsid w:val="00F12238"/>
    <w:rsid w:val="00F122A8"/>
    <w:rsid w:val="00F128F6"/>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4E5"/>
    <w:rsid w:val="00F209B7"/>
    <w:rsid w:val="00F21135"/>
    <w:rsid w:val="00F21C5E"/>
    <w:rsid w:val="00F21CCE"/>
    <w:rsid w:val="00F2305B"/>
    <w:rsid w:val="00F23D23"/>
    <w:rsid w:val="00F243D8"/>
    <w:rsid w:val="00F243E4"/>
    <w:rsid w:val="00F24A72"/>
    <w:rsid w:val="00F26E23"/>
    <w:rsid w:val="00F276AD"/>
    <w:rsid w:val="00F27994"/>
    <w:rsid w:val="00F27FAF"/>
    <w:rsid w:val="00F30648"/>
    <w:rsid w:val="00F30828"/>
    <w:rsid w:val="00F311F2"/>
    <w:rsid w:val="00F313D6"/>
    <w:rsid w:val="00F31829"/>
    <w:rsid w:val="00F31AED"/>
    <w:rsid w:val="00F31EE4"/>
    <w:rsid w:val="00F32194"/>
    <w:rsid w:val="00F33417"/>
    <w:rsid w:val="00F3387A"/>
    <w:rsid w:val="00F34480"/>
    <w:rsid w:val="00F34B14"/>
    <w:rsid w:val="00F34D4D"/>
    <w:rsid w:val="00F34EDE"/>
    <w:rsid w:val="00F351B8"/>
    <w:rsid w:val="00F35D41"/>
    <w:rsid w:val="00F35DDC"/>
    <w:rsid w:val="00F35F56"/>
    <w:rsid w:val="00F36609"/>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B9F"/>
    <w:rsid w:val="00F51C70"/>
    <w:rsid w:val="00F52393"/>
    <w:rsid w:val="00F52576"/>
    <w:rsid w:val="00F527D0"/>
    <w:rsid w:val="00F52842"/>
    <w:rsid w:val="00F528D3"/>
    <w:rsid w:val="00F53352"/>
    <w:rsid w:val="00F54253"/>
    <w:rsid w:val="00F5450F"/>
    <w:rsid w:val="00F54D17"/>
    <w:rsid w:val="00F54F08"/>
    <w:rsid w:val="00F55C20"/>
    <w:rsid w:val="00F55D60"/>
    <w:rsid w:val="00F56090"/>
    <w:rsid w:val="00F570BF"/>
    <w:rsid w:val="00F57485"/>
    <w:rsid w:val="00F57752"/>
    <w:rsid w:val="00F57CC9"/>
    <w:rsid w:val="00F607C5"/>
    <w:rsid w:val="00F60DEA"/>
    <w:rsid w:val="00F61363"/>
    <w:rsid w:val="00F6302A"/>
    <w:rsid w:val="00F63838"/>
    <w:rsid w:val="00F643D1"/>
    <w:rsid w:val="00F64C2B"/>
    <w:rsid w:val="00F64DC0"/>
    <w:rsid w:val="00F651BE"/>
    <w:rsid w:val="00F65F27"/>
    <w:rsid w:val="00F660C3"/>
    <w:rsid w:val="00F67BCE"/>
    <w:rsid w:val="00F67E37"/>
    <w:rsid w:val="00F67F53"/>
    <w:rsid w:val="00F70104"/>
    <w:rsid w:val="00F703BE"/>
    <w:rsid w:val="00F71F69"/>
    <w:rsid w:val="00F72B72"/>
    <w:rsid w:val="00F72D10"/>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152"/>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1EDC"/>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131"/>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506"/>
    <w:rsid w:val="00FB5944"/>
    <w:rsid w:val="00FB5AE1"/>
    <w:rsid w:val="00FB6087"/>
    <w:rsid w:val="00FB617D"/>
    <w:rsid w:val="00FB6BA8"/>
    <w:rsid w:val="00FB7389"/>
    <w:rsid w:val="00FC1002"/>
    <w:rsid w:val="00FC186B"/>
    <w:rsid w:val="00FC1DCB"/>
    <w:rsid w:val="00FC2019"/>
    <w:rsid w:val="00FC2E17"/>
    <w:rsid w:val="00FC3355"/>
    <w:rsid w:val="00FC4002"/>
    <w:rsid w:val="00FC49EA"/>
    <w:rsid w:val="00FC4B11"/>
    <w:rsid w:val="00FC4B8F"/>
    <w:rsid w:val="00FC58D4"/>
    <w:rsid w:val="00FC5A27"/>
    <w:rsid w:val="00FC5DE8"/>
    <w:rsid w:val="00FC5E13"/>
    <w:rsid w:val="00FC6469"/>
    <w:rsid w:val="00FC697A"/>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059"/>
    <w:rsid w:val="00FE220A"/>
    <w:rsid w:val="00FE2365"/>
    <w:rsid w:val="00FE32C1"/>
    <w:rsid w:val="00FE37D0"/>
    <w:rsid w:val="00FE3819"/>
    <w:rsid w:val="00FE3EF4"/>
    <w:rsid w:val="00FE3FFB"/>
    <w:rsid w:val="00FE44B7"/>
    <w:rsid w:val="00FE48EB"/>
    <w:rsid w:val="00FE4C7B"/>
    <w:rsid w:val="00FE4D7E"/>
    <w:rsid w:val="00FE55A8"/>
    <w:rsid w:val="00FE55F9"/>
    <w:rsid w:val="00FE5659"/>
    <w:rsid w:val="00FE57B9"/>
    <w:rsid w:val="00FE66E9"/>
    <w:rsid w:val="00FE67E0"/>
    <w:rsid w:val="00FE6B82"/>
    <w:rsid w:val="00FE6F9B"/>
    <w:rsid w:val="00FE7336"/>
    <w:rsid w:val="00FE73C4"/>
    <w:rsid w:val="00FE787C"/>
    <w:rsid w:val="00FF07B8"/>
    <w:rsid w:val="00FF0AFB"/>
    <w:rsid w:val="00FF10FD"/>
    <w:rsid w:val="00FF1F6E"/>
    <w:rsid w:val="00FF2425"/>
    <w:rsid w:val="00FF302A"/>
    <w:rsid w:val="00FF3BB8"/>
    <w:rsid w:val="00FF45A5"/>
    <w:rsid w:val="00FF48A3"/>
    <w:rsid w:val="00FF4955"/>
    <w:rsid w:val="00FF4CD9"/>
    <w:rsid w:val="00FF4F60"/>
    <w:rsid w:val="00FF4F61"/>
    <w:rsid w:val="00FF5673"/>
    <w:rsid w:val="00FF587A"/>
    <w:rsid w:val="00FF5898"/>
    <w:rsid w:val="00FF5C91"/>
    <w:rsid w:val="00FF7006"/>
    <w:rsid w:val="00FF767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C7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30BE"/>
    <w:pPr>
      <w:spacing w:after="160" w:line="259" w:lineRule="auto"/>
    </w:pPr>
    <w:rPr>
      <w:rFonts w:asciiTheme="minorHAnsi" w:hAnsiTheme="minorHAnsi" w:cstheme="minorBidi"/>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530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30B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99"/>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link w:val="Caption"/>
    <w:uiPriority w:val="99"/>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92AA4"/>
    <w:rPr>
      <w:rFonts w:ascii="Calibri" w:eastAsia="Calibri" w:hAnsi="Calibri" w:cstheme="minorBidi"/>
      <w:sz w:val="22"/>
      <w:szCs w:val="22"/>
      <w:lang w:val="en-US" w:eastAsia="zh-CN"/>
    </w:rPr>
  </w:style>
  <w:style w:type="paragraph" w:customStyle="1" w:styleId="LGTdoc">
    <w:name w:val="LGTdoc_본문"/>
    <w:basedOn w:val="Normal"/>
    <w:link w:val="LGTdocChar"/>
    <w:qFormat/>
    <w:rsid w:val="00E21C7E"/>
    <w:pPr>
      <w:widowControl w:val="0"/>
      <w:autoSpaceDE w:val="0"/>
      <w:autoSpaceDN w:val="0"/>
      <w:adjustRightInd w:val="0"/>
      <w:snapToGrid w:val="0"/>
      <w:spacing w:afterLines="50" w:after="0" w:line="264" w:lineRule="auto"/>
      <w:jc w:val="both"/>
    </w:pPr>
    <w:rPr>
      <w:rFonts w:eastAsia="Batang"/>
      <w:kern w:val="2"/>
      <w:szCs w:val="24"/>
      <w:lang w:val="en-GB"/>
    </w:rPr>
  </w:style>
  <w:style w:type="character" w:customStyle="1" w:styleId="LGTdocChar">
    <w:name w:val="LGTdoc_본문 Char"/>
    <w:link w:val="LGTdoc"/>
    <w:qFormat/>
    <w:rsid w:val="00E21C7E"/>
    <w:rPr>
      <w:rFonts w:ascii="Times New Roman" w:eastAsia="Batang" w:hAnsi="Times New Roman"/>
      <w:kern w:val="2"/>
      <w:sz w:val="22"/>
      <w:szCs w:val="24"/>
      <w:lang w:val="en-GB" w:eastAsia="ko-KR"/>
    </w:rPr>
  </w:style>
  <w:style w:type="character" w:customStyle="1" w:styleId="CommentTextChar">
    <w:name w:val="Comment Text Char"/>
    <w:basedOn w:val="DefaultParagraphFont"/>
    <w:link w:val="CommentText"/>
    <w:semiHidden/>
    <w:rsid w:val="004E01CA"/>
    <w:rPr>
      <w:rFonts w:asciiTheme="minorHAnsi" w:eastAsiaTheme="minorHAnsi" w:hAnsiTheme="minorHAnsi" w:cstheme="minorBidi"/>
      <w:sz w:val="20"/>
      <w:lang w:val="en-US"/>
    </w:rPr>
  </w:style>
  <w:style w:type="paragraph" w:customStyle="1" w:styleId="bullet1">
    <w:name w:val="bullet1"/>
    <w:basedOn w:val="Normal"/>
    <w:link w:val="bullet1Char"/>
    <w:qFormat/>
    <w:rsid w:val="004E01CA"/>
    <w:pPr>
      <w:numPr>
        <w:numId w:val="13"/>
      </w:numPr>
    </w:pPr>
    <w:rPr>
      <w:rFonts w:ascii="Times" w:eastAsia="Batang" w:hAnsi="Times"/>
      <w:sz w:val="20"/>
    </w:rPr>
  </w:style>
  <w:style w:type="paragraph" w:customStyle="1" w:styleId="bullet2">
    <w:name w:val="bullet2"/>
    <w:basedOn w:val="Normal"/>
    <w:link w:val="bullet2Char"/>
    <w:qFormat/>
    <w:rsid w:val="004E01CA"/>
    <w:pPr>
      <w:numPr>
        <w:ilvl w:val="1"/>
        <w:numId w:val="13"/>
      </w:numPr>
    </w:pPr>
    <w:rPr>
      <w:rFonts w:ascii="Times" w:eastAsia="Batang" w:hAnsi="Times"/>
      <w:sz w:val="20"/>
    </w:rPr>
  </w:style>
  <w:style w:type="character" w:customStyle="1" w:styleId="bullet1Char">
    <w:name w:val="bullet1 Char"/>
    <w:link w:val="bullet1"/>
    <w:rsid w:val="004E01CA"/>
    <w:rPr>
      <w:rFonts w:ascii="Times" w:eastAsia="Batang" w:hAnsi="Times" w:cstheme="minorBidi"/>
      <w:sz w:val="20"/>
      <w:lang w:val="en-US"/>
    </w:rPr>
  </w:style>
  <w:style w:type="paragraph" w:customStyle="1" w:styleId="bullet3">
    <w:name w:val="bullet3"/>
    <w:basedOn w:val="Normal"/>
    <w:qFormat/>
    <w:rsid w:val="004E01CA"/>
    <w:pPr>
      <w:numPr>
        <w:ilvl w:val="2"/>
        <w:numId w:val="13"/>
      </w:numPr>
      <w:ind w:hanging="180"/>
    </w:pPr>
    <w:rPr>
      <w:rFonts w:ascii="Times" w:eastAsia="Batang" w:hAnsi="Times"/>
      <w:sz w:val="20"/>
    </w:rPr>
  </w:style>
  <w:style w:type="paragraph" w:customStyle="1" w:styleId="bullet4">
    <w:name w:val="bullet4"/>
    <w:basedOn w:val="Normal"/>
    <w:qFormat/>
    <w:rsid w:val="004E01CA"/>
    <w:pPr>
      <w:numPr>
        <w:ilvl w:val="3"/>
        <w:numId w:val="13"/>
      </w:numPr>
    </w:pPr>
    <w:rPr>
      <w:rFonts w:ascii="Times" w:eastAsia="Batang" w:hAnsi="Times"/>
      <w:sz w:val="20"/>
    </w:rPr>
  </w:style>
  <w:style w:type="character" w:customStyle="1" w:styleId="bullet2Char">
    <w:name w:val="bullet2 Char"/>
    <w:link w:val="bullet2"/>
    <w:rsid w:val="004E01CA"/>
    <w:rPr>
      <w:rFonts w:ascii="Times" w:eastAsia="Batang" w:hAnsi="Times" w:cstheme="minorBidi"/>
      <w:sz w:val="20"/>
      <w:lang w:val="en-US"/>
    </w:rPr>
  </w:style>
  <w:style w:type="table" w:styleId="GridTable5Dark-Accent1">
    <w:name w:val="Grid Table 5 Dark Accent 1"/>
    <w:basedOn w:val="TableNormal"/>
    <w:uiPriority w:val="50"/>
    <w:rsid w:val="004E01CA"/>
    <w:rPr>
      <w:rFonts w:ascii="CG Times (WN)" w:eastAsia="SimSun" w:hAnsi="CG Times (W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130644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2.png"/><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image" Target="media/image11.png"/><Relationship Id="rId10" Type="http://schemas.openxmlformats.org/officeDocument/2006/relationships/image" Target="media/image1.wmf"/><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F3CACF-86BF-4195-936C-6DCF9888D1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16E56C-4108-4D60-9724-568A33842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AA2F08-E146-4B54-9A1E-B853E97089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3585</Words>
  <Characters>20441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2019-04-03T01:06:00Z</dcterms:created>
  <dcterms:modified xsi:type="dcterms:W3CDTF">2019-04-03T01:09:00Z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